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5C9" w:rsidRPr="0040501A" w:rsidRDefault="00EE75C9" w:rsidP="00EE75C9">
      <w:pPr>
        <w:jc w:val="center"/>
        <w:rPr>
          <w:rFonts w:ascii="Sylfaen" w:hAnsi="Sylfaen"/>
          <w:b/>
          <w:color w:val="000000" w:themeColor="text1"/>
          <w:sz w:val="24"/>
          <w:szCs w:val="24"/>
        </w:rPr>
      </w:pPr>
      <w:r w:rsidRPr="0040501A">
        <w:rPr>
          <w:rFonts w:ascii="Sylfaen" w:hAnsi="Sylfaen"/>
          <w:b/>
          <w:color w:val="000000" w:themeColor="text1"/>
          <w:sz w:val="24"/>
          <w:szCs w:val="24"/>
          <w:lang w:val="ka-GE"/>
        </w:rPr>
        <w:t>ია ყამარაულის მიერ 2019 წლის 22 ოქტომბრიდან 2020 წლის 29 მაისის ჩათვლით შესრულებული სამუშაოს მოკლე ანგარიში</w:t>
      </w:r>
    </w:p>
    <w:p w:rsidR="00EE75C9" w:rsidRPr="0040501A" w:rsidRDefault="00EE75C9" w:rsidP="00EE75C9">
      <w:pPr>
        <w:rPr>
          <w:rFonts w:ascii="Sylfaen" w:hAnsi="Sylfaen"/>
          <w:sz w:val="24"/>
          <w:szCs w:val="24"/>
          <w:lang w:val="ka-GE"/>
        </w:rPr>
      </w:pPr>
    </w:p>
    <w:p w:rsidR="00EE75C9" w:rsidRPr="0040501A" w:rsidRDefault="00EE75C9" w:rsidP="00EE75C9">
      <w:pPr>
        <w:pStyle w:val="ListParagraph"/>
        <w:numPr>
          <w:ilvl w:val="0"/>
          <w:numId w:val="1"/>
        </w:numPr>
        <w:jc w:val="both"/>
        <w:rPr>
          <w:rFonts w:ascii="Sylfaen" w:hAnsi="Sylfaen"/>
          <w:sz w:val="24"/>
          <w:szCs w:val="24"/>
          <w:lang w:val="ka-GE"/>
        </w:rPr>
      </w:pPr>
      <w:r w:rsidRPr="0040501A">
        <w:rPr>
          <w:rFonts w:ascii="Sylfaen" w:hAnsi="Sylfaen"/>
          <w:sz w:val="24"/>
          <w:szCs w:val="24"/>
          <w:lang w:val="ka-GE"/>
        </w:rPr>
        <w:t>მივიღე მონაწილეობა 2019 წლის ჯანმრთელობის დაცვის სახელმწიფო პროგრამების მიმდინარეობის 9 თვის და წლიური ანგარიშების და 2020 წლის სამი თვის ანგარიშის მომზადებაში;</w:t>
      </w:r>
    </w:p>
    <w:p w:rsidR="00EE75C9" w:rsidRPr="0040501A" w:rsidRDefault="00EE75C9" w:rsidP="00EE75C9">
      <w:pPr>
        <w:pStyle w:val="ListParagraph"/>
        <w:jc w:val="both"/>
        <w:rPr>
          <w:rFonts w:ascii="Sylfaen" w:hAnsi="Sylfaen"/>
          <w:sz w:val="24"/>
          <w:szCs w:val="24"/>
          <w:lang w:val="ka-GE"/>
        </w:rPr>
      </w:pPr>
    </w:p>
    <w:p w:rsidR="00EE75C9" w:rsidRPr="0040501A" w:rsidRDefault="00EE75C9" w:rsidP="00EE75C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40501A">
        <w:rPr>
          <w:rFonts w:ascii="Sylfaen" w:hAnsi="Sylfaen" w:cs="Sylfaen"/>
          <w:sz w:val="24"/>
          <w:szCs w:val="24"/>
          <w:lang w:val="ka-GE"/>
        </w:rPr>
        <w:t xml:space="preserve">მოვამზადე საქართველოს მთავრობის </w:t>
      </w:r>
      <w:r w:rsidRPr="001F2140">
        <w:rPr>
          <w:rFonts w:ascii="Sylfaen" w:hAnsi="Sylfaen" w:cs="Sylfaen"/>
          <w:sz w:val="24"/>
          <w:szCs w:val="24"/>
          <w:lang w:val="ka-GE"/>
        </w:rPr>
        <w:t>2019 წლის 28 ნოემბრის N573</w:t>
      </w:r>
      <w:r w:rsidRPr="0040501A">
        <w:rPr>
          <w:rFonts w:ascii="Sylfaen" w:hAnsi="Sylfaen" w:cs="Sylfaen"/>
          <w:sz w:val="24"/>
          <w:szCs w:val="24"/>
          <w:lang w:val="ka-GE"/>
        </w:rPr>
        <w:t xml:space="preserve"> დადგენილების პროექტი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 ცვლილებების შეტანის თაობაზე’’ (ეხება </w:t>
      </w:r>
      <w:r w:rsidRPr="0040501A">
        <w:rPr>
          <w:rFonts w:ascii="Sylfaen" w:hAnsi="Sylfaen" w:cs="Sylfaen"/>
          <w:color w:val="000000"/>
          <w:sz w:val="24"/>
          <w:szCs w:val="24"/>
          <w:lang w:val="ka-GE"/>
        </w:rPr>
        <w:t xml:space="preserve">სხვადასხვა სახელმწიფო პროგრამებში წლის ბოლომდე მოსალოდნელი თავისუფალი რესურსების გადანაწილებას პროგრამებში მათი ეფექტურად გამოყენების მიზნით. ასევე, </w:t>
      </w:r>
      <w:r w:rsidRPr="0040501A">
        <w:rPr>
          <w:rFonts w:ascii="Sylfaen" w:hAnsi="Sylfaen"/>
          <w:sz w:val="24"/>
          <w:szCs w:val="24"/>
          <w:lang w:val="ka-GE"/>
        </w:rPr>
        <w:t xml:space="preserve">მომზადდა </w:t>
      </w:r>
      <w:r w:rsidRPr="0040501A">
        <w:rPr>
          <w:rFonts w:ascii="Sylfaen" w:hAnsi="Sylfaen" w:cs="Sylfaen"/>
          <w:sz w:val="24"/>
          <w:szCs w:val="24"/>
          <w:lang w:val="ka-GE"/>
        </w:rPr>
        <w:t>რეფერალური მომსახურების</w:t>
      </w:r>
      <w:r w:rsidRPr="0040501A">
        <w:rPr>
          <w:rFonts w:ascii="Sylfaen" w:hAnsi="Sylfaen"/>
          <w:sz w:val="24"/>
          <w:szCs w:val="24"/>
          <w:lang w:val="ka-GE"/>
        </w:rPr>
        <w:t xml:space="preserve"> 2019 წლის სახელმწიფო პროგრამის ცვლილების პროექტი, რომელიც </w:t>
      </w:r>
      <w:r w:rsidRPr="0040501A">
        <w:rPr>
          <w:rFonts w:ascii="Sylfaen" w:hAnsi="Sylfaen" w:cs="Sylfaen"/>
          <w:sz w:val="24"/>
          <w:szCs w:val="24"/>
          <w:lang w:val="ka-GE"/>
        </w:rPr>
        <w:t>გულისხმობს ახალი აქტივობის - ფილტვის ქრონიკული დაავადებების რეაბილიტაციის კომპონენტის დამატებას. სერვისი მოიცავს ძირითადი რესპირატორული პათოლოგიების რეაბილიტაციის 20 დღიან კურსს, გამოკვლევებსა და მანიპულაციებს და ბენეფიციარის კვების ხარჯს);</w:t>
      </w:r>
    </w:p>
    <w:p w:rsidR="00EE75C9" w:rsidRPr="0040501A" w:rsidRDefault="00EE75C9" w:rsidP="00EE75C9">
      <w:pPr>
        <w:pStyle w:val="ListParagraph"/>
        <w:rPr>
          <w:rFonts w:ascii="Sylfaen" w:hAnsi="Sylfaen"/>
          <w:sz w:val="24"/>
          <w:szCs w:val="24"/>
          <w:lang w:val="ka-GE"/>
        </w:rPr>
      </w:pPr>
    </w:p>
    <w:p w:rsidR="00EE75C9" w:rsidRPr="0040501A" w:rsidRDefault="00EE75C9" w:rsidP="00EE75C9">
      <w:pPr>
        <w:pStyle w:val="ListParagraph"/>
        <w:numPr>
          <w:ilvl w:val="0"/>
          <w:numId w:val="1"/>
        </w:numPr>
        <w:jc w:val="both"/>
        <w:rPr>
          <w:rFonts w:ascii="Sylfaen" w:hAnsi="Sylfaen" w:cs="Sylfaen"/>
          <w:bCs/>
          <w:sz w:val="24"/>
          <w:szCs w:val="24"/>
          <w:lang w:val="ka-GE"/>
        </w:rPr>
      </w:pPr>
      <w:r w:rsidRPr="0040501A">
        <w:rPr>
          <w:rFonts w:ascii="Sylfaen" w:hAnsi="Sylfaen" w:cs="Sylfaen"/>
          <w:color w:val="000000" w:themeColor="text1"/>
          <w:sz w:val="24"/>
          <w:szCs w:val="24"/>
          <w:lang w:val="ka-GE"/>
        </w:rPr>
        <w:t xml:space="preserve">მივიღე მონაწილეობა საქართველოს მთავრობის </w:t>
      </w:r>
      <w:r w:rsidRPr="001F2140">
        <w:rPr>
          <w:rFonts w:ascii="Sylfaen" w:hAnsi="Sylfaen" w:cs="Sylfaen"/>
          <w:color w:val="000000" w:themeColor="text1"/>
          <w:sz w:val="24"/>
          <w:szCs w:val="24"/>
          <w:lang w:val="ka-GE"/>
        </w:rPr>
        <w:t>2019</w:t>
      </w:r>
      <w:r w:rsidR="001F2140" w:rsidRPr="001F2140">
        <w:rPr>
          <w:rFonts w:ascii="Sylfaen" w:hAnsi="Sylfaen" w:cs="Sylfaen"/>
          <w:color w:val="000000" w:themeColor="text1"/>
          <w:sz w:val="24"/>
          <w:szCs w:val="24"/>
          <w:lang w:val="ka-GE"/>
        </w:rPr>
        <w:t xml:space="preserve"> </w:t>
      </w:r>
      <w:r w:rsidRPr="001F2140">
        <w:rPr>
          <w:rFonts w:ascii="Sylfaen" w:hAnsi="Sylfaen" w:cs="Sylfaen"/>
          <w:color w:val="000000" w:themeColor="text1"/>
          <w:sz w:val="24"/>
          <w:szCs w:val="24"/>
          <w:lang w:val="ka-GE"/>
        </w:rPr>
        <w:t xml:space="preserve"> წლის 5 დეკემბრის N2528</w:t>
      </w:r>
      <w:r w:rsidRPr="0040501A">
        <w:rPr>
          <w:rFonts w:ascii="Sylfaen" w:hAnsi="Sylfaen" w:cs="Sylfaen"/>
          <w:color w:val="000000" w:themeColor="text1"/>
          <w:sz w:val="24"/>
          <w:szCs w:val="24"/>
          <w:lang w:val="ka-GE"/>
        </w:rPr>
        <w:t xml:space="preserve"> განკარგულების პროექტის მომზადებაში ,,საჯარო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კომპანია სეფიდთან (Cepheid  HBDC SAS) გასაფორმებელი სახელმწიფო შესყიდვების შესახებ ხელშეკრულებებზე განსხვავებული პირობების დადგენის თაობაზე’’ (</w:t>
      </w:r>
      <w:r w:rsidRPr="0040501A">
        <w:rPr>
          <w:rFonts w:ascii="Sylfaen" w:hAnsi="Sylfaen"/>
          <w:color w:val="000000" w:themeColor="text1"/>
          <w:sz w:val="24"/>
          <w:szCs w:val="24"/>
          <w:lang w:val="ka-GE"/>
        </w:rPr>
        <w:t xml:space="preserve">აივ ინფექციის/შიდსის, ტუბერკულოზისა და მალარიის წინააღმდეგ ბრძოლის </w:t>
      </w:r>
      <w:r w:rsidRPr="0040501A">
        <w:rPr>
          <w:rFonts w:ascii="Sylfaen" w:eastAsia="Sylfaen" w:hAnsi="Sylfaen"/>
          <w:color w:val="000000" w:themeColor="text1"/>
          <w:sz w:val="24"/>
          <w:szCs w:val="24"/>
          <w:lang w:val="ka-GE"/>
        </w:rPr>
        <w:t xml:space="preserve">გლობალურ ფონდთან გაფორმებული ხელშეკრულებით  გათვალისწინებული გრანტის ფარგლებში, </w:t>
      </w:r>
      <w:r w:rsidRPr="0040501A">
        <w:rPr>
          <w:rFonts w:ascii="Sylfaen" w:hAnsi="Sylfaen" w:cs="Sylfaen"/>
          <w:bCs/>
          <w:sz w:val="24"/>
          <w:szCs w:val="24"/>
          <w:lang w:val="ka-GE"/>
        </w:rPr>
        <w:t xml:space="preserve">ტუბერკულოზის და მულტირეზისტენტული ტუბერკულოზის სადიაგნოსტიკო ჯინექსპერტის </w:t>
      </w:r>
      <w:r w:rsidRPr="0040501A">
        <w:rPr>
          <w:rFonts w:ascii="Sylfaen" w:eastAsia="Sylfaen" w:hAnsi="Sylfaen"/>
          <w:sz w:val="24"/>
          <w:szCs w:val="24"/>
          <w:lang w:val="ka-GE"/>
        </w:rPr>
        <w:t xml:space="preserve">2 ერთეული აპარატის და </w:t>
      </w:r>
      <w:r w:rsidRPr="0040501A">
        <w:rPr>
          <w:rFonts w:ascii="Sylfaen" w:hAnsi="Sylfaen" w:cs="Sylfaen"/>
          <w:bCs/>
          <w:sz w:val="24"/>
          <w:szCs w:val="24"/>
          <w:lang w:val="ka-GE"/>
        </w:rPr>
        <w:t xml:space="preserve">3 წლიანი საგარანტიო მომსახურების შესყიდვა და </w:t>
      </w:r>
      <w:r w:rsidRPr="0040501A">
        <w:rPr>
          <w:rFonts w:ascii="Sylfaen" w:hAnsi="Sylfaen"/>
          <w:sz w:val="24"/>
          <w:szCs w:val="24"/>
          <w:lang w:val="ka-GE"/>
        </w:rPr>
        <w:t>ანგარიშსწორება წინასწარ 100% საავანსო გადახდით</w:t>
      </w:r>
      <w:r w:rsidRPr="0040501A">
        <w:rPr>
          <w:rFonts w:ascii="Sylfaen" w:hAnsi="Sylfaen" w:cs="Sylfaen"/>
          <w:bCs/>
          <w:sz w:val="24"/>
          <w:szCs w:val="24"/>
          <w:lang w:val="ka-GE"/>
        </w:rPr>
        <w:t>);</w:t>
      </w:r>
    </w:p>
    <w:p w:rsidR="00EE75C9" w:rsidRPr="0040501A" w:rsidRDefault="00EE75C9" w:rsidP="00EE75C9">
      <w:pPr>
        <w:pStyle w:val="ListParagraph"/>
        <w:rPr>
          <w:rFonts w:ascii="Sylfaen" w:hAnsi="Sylfaen" w:cs="Sylfaen"/>
          <w:bCs/>
          <w:sz w:val="24"/>
          <w:szCs w:val="24"/>
          <w:lang w:val="ka-GE"/>
        </w:rPr>
      </w:pPr>
    </w:p>
    <w:p w:rsidR="00EE75C9" w:rsidRPr="0040501A" w:rsidRDefault="00EE75C9" w:rsidP="00EE75C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Sylfaen" w:hAnsi="Sylfaen"/>
          <w:sz w:val="24"/>
          <w:szCs w:val="24"/>
          <w:lang w:val="ka-GE" w:bidi="en-US"/>
        </w:rPr>
      </w:pPr>
      <w:r w:rsidRPr="0040501A">
        <w:rPr>
          <w:rFonts w:ascii="Sylfaen" w:hAnsi="Sylfaen" w:cs="Sylfaen"/>
          <w:color w:val="000000" w:themeColor="text1"/>
          <w:sz w:val="24"/>
          <w:szCs w:val="24"/>
          <w:lang w:val="ka-GE"/>
        </w:rPr>
        <w:t xml:space="preserve">მივიღე მონაწილეობა ,,საჯარო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გასაფორმებელი დოკუმენტის თაობაზე’’ საქართველოს მთავრობის </w:t>
      </w:r>
      <w:r w:rsidRPr="001F2140">
        <w:rPr>
          <w:rFonts w:ascii="Sylfaen" w:hAnsi="Sylfaen" w:cs="Sylfaen"/>
          <w:color w:val="000000" w:themeColor="text1"/>
          <w:sz w:val="24"/>
          <w:szCs w:val="24"/>
          <w:lang w:val="ka-GE"/>
        </w:rPr>
        <w:t>2019 წლის 29 ნოემბრის N2488</w:t>
      </w:r>
      <w:r w:rsidRPr="001F2140">
        <w:rPr>
          <w:rFonts w:ascii="Sylfaen" w:hAnsi="Sylfaen" w:cs="Sylfaen"/>
          <w:b/>
          <w:color w:val="000000" w:themeColor="text1"/>
          <w:sz w:val="24"/>
          <w:szCs w:val="24"/>
          <w:lang w:val="ka-GE"/>
        </w:rPr>
        <w:t xml:space="preserve"> </w:t>
      </w:r>
      <w:r w:rsidRPr="001F2140">
        <w:rPr>
          <w:rFonts w:ascii="Sylfaen" w:hAnsi="Sylfaen" w:cs="Sylfaen"/>
          <w:color w:val="000000" w:themeColor="text1"/>
          <w:sz w:val="24"/>
          <w:szCs w:val="24"/>
          <w:lang w:val="ka-GE"/>
        </w:rPr>
        <w:t>გ</w:t>
      </w:r>
      <w:r w:rsidRPr="0040501A">
        <w:rPr>
          <w:rFonts w:ascii="Sylfaen" w:hAnsi="Sylfaen" w:cs="Sylfaen"/>
          <w:color w:val="000000" w:themeColor="text1"/>
          <w:sz w:val="24"/>
          <w:szCs w:val="24"/>
          <w:lang w:val="ka-GE"/>
        </w:rPr>
        <w:t xml:space="preserve">ანკარგულების </w:t>
      </w:r>
      <w:proofErr w:type="spellStart"/>
      <w:r w:rsidRPr="0040501A">
        <w:rPr>
          <w:rFonts w:ascii="Sylfaen" w:eastAsia="Times New Roman" w:hAnsi="Sylfaen" w:cs="Sylfaen"/>
          <w:sz w:val="24"/>
          <w:szCs w:val="24"/>
        </w:rPr>
        <w:t>პროექტი</w:t>
      </w:r>
      <w:proofErr w:type="spellEnd"/>
      <w:r w:rsidRPr="0040501A">
        <w:rPr>
          <w:rFonts w:ascii="Sylfaen" w:eastAsia="Times New Roman" w:hAnsi="Sylfaen" w:cs="Sylfaen"/>
          <w:sz w:val="24"/>
          <w:szCs w:val="24"/>
          <w:lang w:val="ka-GE"/>
        </w:rPr>
        <w:t>ს შეთანხმებაში (</w:t>
      </w:r>
      <w:proofErr w:type="spellStart"/>
      <w:r w:rsidRPr="0040501A">
        <w:rPr>
          <w:rFonts w:ascii="Sylfaen" w:eastAsia="Times New Roman" w:hAnsi="Sylfaen" w:cs="Sylfaen"/>
          <w:sz w:val="24"/>
          <w:szCs w:val="24"/>
        </w:rPr>
        <w:t>საგრანტო</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პროექტი</w:t>
      </w:r>
      <w:proofErr w:type="spellEnd"/>
      <w:r w:rsidRPr="0040501A">
        <w:rPr>
          <w:rFonts w:ascii="Sylfaen" w:eastAsia="Times New Roman" w:hAnsi="Sylfaen" w:cs="Sylfaen"/>
          <w:sz w:val="24"/>
          <w:szCs w:val="24"/>
          <w:lang w:val="ka-GE"/>
        </w:rPr>
        <w:t>-</w:t>
      </w:r>
      <w:r w:rsidRPr="0040501A">
        <w:rPr>
          <w:rFonts w:ascii="Arial" w:eastAsia="Times New Roman" w:hAnsi="Arial" w:cs="Arial"/>
          <w:sz w:val="24"/>
          <w:szCs w:val="24"/>
        </w:rPr>
        <w:lastRenderedPageBreak/>
        <w:t>„</w:t>
      </w:r>
      <w:proofErr w:type="spellStart"/>
      <w:r w:rsidRPr="0040501A">
        <w:rPr>
          <w:rFonts w:ascii="Sylfaen" w:eastAsia="Times New Roman" w:hAnsi="Sylfaen" w:cs="Sylfaen"/>
          <w:sz w:val="24"/>
          <w:szCs w:val="24"/>
        </w:rPr>
        <w:t>საქართველოში</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ტუბერკულოზის</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ყველა</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ფორმის</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ხარისხიან</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დიაგნოსტიკასა</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და</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მკურნალობაზე</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საყოველთაო</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ხელმისაწვდომობის</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მდგრადობის</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უზრუნველყოფა</w:t>
      </w:r>
      <w:proofErr w:type="spellEnd"/>
      <w:r w:rsidRPr="0040501A">
        <w:rPr>
          <w:rFonts w:ascii="Arial" w:eastAsia="Times New Roman" w:hAnsi="Arial" w:cs="Arial"/>
          <w:sz w:val="24"/>
          <w:szCs w:val="24"/>
        </w:rPr>
        <w:t>“</w:t>
      </w:r>
      <w:r w:rsidRPr="0040501A">
        <w:rPr>
          <w:rFonts w:ascii="Sylfaen" w:eastAsia="Times New Roman" w:hAnsi="Sylfaen" w:cs="Arial"/>
          <w:sz w:val="24"/>
          <w:szCs w:val="24"/>
          <w:lang w:val="ka-GE"/>
        </w:rPr>
        <w:t>)</w:t>
      </w:r>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პროექტის</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ფარგლებში</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დაგეგმილი</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აქტივობებია</w:t>
      </w:r>
      <w:proofErr w:type="spellEnd"/>
      <w:r w:rsidRPr="0040501A">
        <w:rPr>
          <w:rFonts w:ascii="Arial" w:eastAsia="Times New Roman" w:hAnsi="Arial" w:cs="Arial"/>
          <w:sz w:val="24"/>
          <w:szCs w:val="24"/>
        </w:rPr>
        <w:t>:</w:t>
      </w:r>
      <w:r w:rsidRPr="0040501A">
        <w:rPr>
          <w:rFonts w:ascii="Sylfaen" w:eastAsia="Times New Roman" w:hAnsi="Sylfaen" w:cs="Arial"/>
          <w:sz w:val="24"/>
          <w:szCs w:val="24"/>
          <w:lang w:val="ka-GE"/>
        </w:rPr>
        <w:t xml:space="preserve"> </w:t>
      </w:r>
      <w:proofErr w:type="spellStart"/>
      <w:r w:rsidRPr="0040501A">
        <w:rPr>
          <w:rFonts w:ascii="Arial" w:eastAsia="Times New Roman" w:hAnsi="Arial" w:cs="Arial"/>
          <w:sz w:val="24"/>
          <w:szCs w:val="24"/>
        </w:rPr>
        <w:t>GeneXpert</w:t>
      </w:r>
      <w:proofErr w:type="spellEnd"/>
      <w:r w:rsidRPr="0040501A">
        <w:rPr>
          <w:rFonts w:ascii="Sylfaen" w:eastAsia="Times New Roman" w:hAnsi="Sylfaen" w:cs="Arial"/>
          <w:sz w:val="24"/>
          <w:szCs w:val="24"/>
          <w:lang w:val="ka-GE"/>
        </w:rPr>
        <w:t xml:space="preserve"> </w:t>
      </w:r>
      <w:proofErr w:type="spellStart"/>
      <w:r w:rsidRPr="0040501A">
        <w:rPr>
          <w:rFonts w:ascii="Sylfaen" w:eastAsia="Times New Roman" w:hAnsi="Sylfaen" w:cs="Sylfaen"/>
          <w:sz w:val="24"/>
          <w:szCs w:val="24"/>
        </w:rPr>
        <w:t>ტექნოლოგიების</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ფართოდ</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დანერგვა</w:t>
      </w:r>
      <w:proofErr w:type="spellEnd"/>
      <w:r w:rsidRPr="0040501A">
        <w:rPr>
          <w:rFonts w:ascii="Arial" w:eastAsia="Times New Roman" w:hAnsi="Arial" w:cs="Arial"/>
          <w:sz w:val="24"/>
          <w:szCs w:val="24"/>
        </w:rPr>
        <w:t>;</w:t>
      </w:r>
      <w:r w:rsidRPr="0040501A">
        <w:rPr>
          <w:rFonts w:ascii="Sylfaen" w:eastAsia="Times New Roman" w:hAnsi="Sylfaen" w:cs="Arial"/>
          <w:sz w:val="24"/>
          <w:szCs w:val="24"/>
          <w:lang w:val="ka-GE"/>
        </w:rPr>
        <w:t xml:space="preserve"> </w:t>
      </w:r>
      <w:proofErr w:type="spellStart"/>
      <w:r w:rsidRPr="0040501A">
        <w:rPr>
          <w:rFonts w:ascii="Sylfaen" w:eastAsia="Times New Roman" w:hAnsi="Sylfaen" w:cs="Sylfaen"/>
          <w:sz w:val="24"/>
          <w:szCs w:val="24"/>
        </w:rPr>
        <w:t>ტუბ</w:t>
      </w:r>
      <w:r w:rsidRPr="0040501A">
        <w:rPr>
          <w:rFonts w:ascii="Arial" w:eastAsia="Times New Roman" w:hAnsi="Arial" w:cs="Arial"/>
          <w:sz w:val="24"/>
          <w:szCs w:val="24"/>
        </w:rPr>
        <w:t>-</w:t>
      </w:r>
      <w:r w:rsidRPr="0040501A">
        <w:rPr>
          <w:rFonts w:ascii="Sylfaen" w:eastAsia="Times New Roman" w:hAnsi="Sylfaen" w:cs="Sylfaen"/>
          <w:sz w:val="24"/>
          <w:szCs w:val="24"/>
        </w:rPr>
        <w:t>საწინააღმდეგო</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პრეპარატების</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მოწოდება</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და</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წამლის</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მენეჯმენტის</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სისტემის</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გაძლიერება</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პაციენტების</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მხარდაჭერა</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ტუბერკულოზის</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სამკურნალო</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რეჟიმის</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დაცვის</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გასაუმჯობესებლად</w:t>
      </w:r>
      <w:proofErr w:type="spellEnd"/>
      <w:r w:rsidRPr="0040501A">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ტუბერკულოზის</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პროგრამის</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სუპერვიზია</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მონიტორინგი</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და</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შეფასება</w:t>
      </w:r>
      <w:proofErr w:type="spellEnd"/>
      <w:r w:rsidRPr="00DF7C0D">
        <w:rPr>
          <w:rFonts w:ascii="Arial" w:eastAsia="Times New Roman" w:hAnsi="Arial" w:cs="Arial"/>
          <w:sz w:val="24"/>
          <w:szCs w:val="24"/>
        </w:rPr>
        <w:t>;</w:t>
      </w:r>
      <w:r w:rsidRPr="0040501A">
        <w:rPr>
          <w:rFonts w:ascii="Sylfaen" w:eastAsia="Times New Roman" w:hAnsi="Sylfaen" w:cs="Arial"/>
          <w:sz w:val="24"/>
          <w:szCs w:val="24"/>
          <w:lang w:val="ka-GE"/>
        </w:rPr>
        <w:t xml:space="preserve"> </w:t>
      </w:r>
      <w:proofErr w:type="spellStart"/>
      <w:r w:rsidRPr="00DF7C0D">
        <w:rPr>
          <w:rFonts w:ascii="Sylfaen" w:eastAsia="Times New Roman" w:hAnsi="Sylfaen" w:cs="Sylfaen"/>
          <w:sz w:val="24"/>
          <w:szCs w:val="24"/>
        </w:rPr>
        <w:t>სამოქალაქო</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საზოგადოების</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ჩართულობა</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ადვოკატირება</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კომუნიკაცია</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და</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სოციალური</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მობილიზაცია</w:t>
      </w:r>
      <w:proofErr w:type="spellEnd"/>
      <w:r w:rsidRPr="0040501A">
        <w:rPr>
          <w:rFonts w:ascii="Sylfaen" w:eastAsia="Times New Roman" w:hAnsi="Sylfaen" w:cs="Sylfaen"/>
          <w:sz w:val="24"/>
          <w:szCs w:val="24"/>
          <w:lang w:val="ka-GE"/>
        </w:rPr>
        <w:t xml:space="preserve"> </w:t>
      </w:r>
      <w:proofErr w:type="spellStart"/>
      <w:r w:rsidRPr="00DF7C0D">
        <w:rPr>
          <w:rFonts w:ascii="Sylfaen" w:eastAsia="Times New Roman" w:hAnsi="Sylfaen" w:cs="Sylfaen"/>
          <w:sz w:val="24"/>
          <w:szCs w:val="24"/>
        </w:rPr>
        <w:t>ტუბერკულოზის</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კონტროლის</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მიზნით</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ჯანმრთელობის</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საინფორმაციო</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სისტემის</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გაუმჯობესება</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დაფინანსების</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მექანიზმების</w:t>
      </w:r>
      <w:proofErr w:type="spellEnd"/>
      <w:r w:rsidRPr="00DF7C0D">
        <w:rPr>
          <w:rFonts w:ascii="Arial" w:eastAsia="Times New Roman" w:hAnsi="Arial" w:cs="Arial"/>
          <w:sz w:val="24"/>
          <w:szCs w:val="24"/>
        </w:rPr>
        <w:t xml:space="preserve"> </w:t>
      </w:r>
      <w:proofErr w:type="spellStart"/>
      <w:r w:rsidRPr="00DF7C0D">
        <w:rPr>
          <w:rFonts w:ascii="Sylfaen" w:eastAsia="Times New Roman" w:hAnsi="Sylfaen" w:cs="Sylfaen"/>
          <w:sz w:val="24"/>
          <w:szCs w:val="24"/>
        </w:rPr>
        <w:t>გაუმჯობესება</w:t>
      </w:r>
      <w:proofErr w:type="spellEnd"/>
      <w:r w:rsidRPr="0040501A">
        <w:rPr>
          <w:rFonts w:ascii="Sylfaen" w:eastAsia="Times New Roman" w:hAnsi="Sylfaen" w:cs="Sylfaen"/>
          <w:sz w:val="24"/>
          <w:szCs w:val="24"/>
          <w:lang w:val="ka-GE"/>
        </w:rPr>
        <w:t>;</w:t>
      </w:r>
    </w:p>
    <w:p w:rsidR="00EE75C9" w:rsidRPr="0040501A" w:rsidRDefault="00EE75C9" w:rsidP="00EE75C9">
      <w:pPr>
        <w:pStyle w:val="ListParagraph"/>
        <w:rPr>
          <w:rFonts w:ascii="Sylfaen" w:eastAsia="Sylfaen" w:hAnsi="Sylfaen"/>
          <w:sz w:val="24"/>
          <w:szCs w:val="24"/>
          <w:lang w:val="ka-GE" w:bidi="en-US"/>
        </w:rPr>
      </w:pPr>
    </w:p>
    <w:p w:rsidR="00EE75C9" w:rsidRPr="0040501A" w:rsidRDefault="0097659B" w:rsidP="00EE75C9">
      <w:pPr>
        <w:pStyle w:val="ListParagraph"/>
        <w:numPr>
          <w:ilvl w:val="0"/>
          <w:numId w:val="1"/>
        </w:numPr>
        <w:spacing w:after="0" w:line="240" w:lineRule="auto"/>
        <w:jc w:val="both"/>
        <w:rPr>
          <w:rFonts w:ascii="Arial" w:eastAsia="Times New Roman" w:hAnsi="Arial" w:cs="Arial"/>
          <w:sz w:val="24"/>
          <w:szCs w:val="24"/>
        </w:rPr>
      </w:pPr>
      <w:r w:rsidRPr="0040501A">
        <w:rPr>
          <w:rFonts w:ascii="Sylfaen" w:eastAsia="Times New Roman" w:hAnsi="Sylfaen" w:cs="Arial"/>
          <w:sz w:val="24"/>
          <w:szCs w:val="24"/>
          <w:lang w:val="ka-GE"/>
        </w:rPr>
        <w:t xml:space="preserve">მივლინებული ვიყავი </w:t>
      </w:r>
      <w:r w:rsidR="00EE75C9" w:rsidRPr="0040501A">
        <w:rPr>
          <w:rFonts w:ascii="Sylfaen" w:eastAsia="Times New Roman" w:hAnsi="Sylfaen" w:cs="Arial"/>
          <w:sz w:val="24"/>
          <w:szCs w:val="24"/>
          <w:lang w:val="ka-GE"/>
        </w:rPr>
        <w:t xml:space="preserve">2019 წლის </w:t>
      </w:r>
      <w:r w:rsidR="00EE75C9" w:rsidRPr="0040501A">
        <w:rPr>
          <w:rFonts w:ascii="Arial" w:eastAsia="Times New Roman" w:hAnsi="Arial" w:cs="Arial"/>
          <w:sz w:val="24"/>
          <w:szCs w:val="24"/>
        </w:rPr>
        <w:t xml:space="preserve">8-9 </w:t>
      </w:r>
      <w:proofErr w:type="spellStart"/>
      <w:r w:rsidR="00EE75C9" w:rsidRPr="0040501A">
        <w:rPr>
          <w:rFonts w:ascii="Sylfaen" w:eastAsia="Times New Roman" w:hAnsi="Sylfaen" w:cs="Sylfaen"/>
          <w:sz w:val="24"/>
          <w:szCs w:val="24"/>
        </w:rPr>
        <w:t>ნოემბერს</w:t>
      </w:r>
      <w:proofErr w:type="spellEnd"/>
      <w:r w:rsidR="00EE75C9" w:rsidRPr="0040501A">
        <w:rPr>
          <w:rFonts w:ascii="Arial" w:eastAsia="Times New Roman" w:hAnsi="Arial" w:cs="Arial"/>
          <w:sz w:val="24"/>
          <w:szCs w:val="24"/>
        </w:rPr>
        <w:t>,</w:t>
      </w:r>
      <w:r w:rsidR="00EE75C9" w:rsidRPr="0040501A">
        <w:rPr>
          <w:rFonts w:ascii="Sylfaen" w:eastAsia="Times New Roman" w:hAnsi="Sylfaen" w:cs="Arial"/>
          <w:sz w:val="24"/>
          <w:szCs w:val="24"/>
          <w:lang w:val="ka-GE"/>
        </w:rPr>
        <w:t xml:space="preserve"> </w:t>
      </w:r>
      <w:proofErr w:type="spellStart"/>
      <w:r w:rsidR="00EE75C9" w:rsidRPr="0040501A">
        <w:rPr>
          <w:rFonts w:ascii="Sylfaen" w:eastAsia="Times New Roman" w:hAnsi="Sylfaen" w:cs="Sylfaen"/>
          <w:sz w:val="24"/>
          <w:szCs w:val="24"/>
        </w:rPr>
        <w:t>წინანდალში</w:t>
      </w:r>
      <w:proofErr w:type="spellEnd"/>
      <w:r w:rsidR="00EE75C9" w:rsidRPr="0040501A">
        <w:rPr>
          <w:rFonts w:ascii="Arial" w:eastAsia="Times New Roman" w:hAnsi="Arial" w:cs="Arial"/>
          <w:sz w:val="24"/>
          <w:szCs w:val="24"/>
        </w:rPr>
        <w:t xml:space="preserve"> </w:t>
      </w:r>
      <w:proofErr w:type="spellStart"/>
      <w:r w:rsidR="00EE75C9" w:rsidRPr="0040501A">
        <w:rPr>
          <w:rFonts w:ascii="Sylfaen" w:eastAsia="Times New Roman" w:hAnsi="Sylfaen" w:cs="Sylfaen"/>
          <w:sz w:val="24"/>
          <w:szCs w:val="24"/>
        </w:rPr>
        <w:t>გა</w:t>
      </w:r>
      <w:proofErr w:type="spellEnd"/>
      <w:r w:rsidR="00EE75C9" w:rsidRPr="0040501A">
        <w:rPr>
          <w:rFonts w:ascii="Sylfaen" w:eastAsia="Times New Roman" w:hAnsi="Sylfaen" w:cs="Sylfaen"/>
          <w:sz w:val="24"/>
          <w:szCs w:val="24"/>
          <w:lang w:val="ka-GE"/>
        </w:rPr>
        <w:t xml:space="preserve">მართულ </w:t>
      </w:r>
      <w:proofErr w:type="spellStart"/>
      <w:r w:rsidR="00EE75C9" w:rsidRPr="0040501A">
        <w:rPr>
          <w:rFonts w:ascii="Sylfaen" w:eastAsia="Times New Roman" w:hAnsi="Sylfaen" w:cs="Sylfaen"/>
          <w:sz w:val="24"/>
          <w:szCs w:val="24"/>
        </w:rPr>
        <w:t>ტუბერკულოზის</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გამოვლენის</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და</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მართვის</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ახალი</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გაიდლაინის</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საკომუნიკაციო</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შეხვედრა</w:t>
      </w:r>
      <w:proofErr w:type="spellEnd"/>
      <w:r w:rsidR="00EE75C9" w:rsidRPr="0040501A">
        <w:rPr>
          <w:rFonts w:ascii="Sylfaen" w:eastAsia="Times New Roman" w:hAnsi="Sylfaen" w:cs="Sylfaen"/>
          <w:sz w:val="24"/>
          <w:szCs w:val="24"/>
          <w:lang w:val="ka-GE"/>
        </w:rPr>
        <w:t>ზე</w:t>
      </w:r>
      <w:r w:rsidR="00EE75C9" w:rsidRPr="0040501A">
        <w:rPr>
          <w:rFonts w:ascii="Arial" w:eastAsia="Times New Roman" w:hAnsi="Arial" w:cs="Arial"/>
          <w:sz w:val="24"/>
          <w:szCs w:val="24"/>
        </w:rPr>
        <w:t>.</w:t>
      </w:r>
      <w:r w:rsidR="00EE75C9" w:rsidRPr="0040501A">
        <w:rPr>
          <w:rFonts w:ascii="Sylfaen" w:eastAsia="Times New Roman" w:hAnsi="Sylfaen" w:cs="Arial"/>
          <w:sz w:val="24"/>
          <w:szCs w:val="24"/>
          <w:lang w:val="ka-GE"/>
        </w:rPr>
        <w:t xml:space="preserve"> </w:t>
      </w:r>
      <w:proofErr w:type="spellStart"/>
      <w:r w:rsidR="00EE75C9" w:rsidRPr="0040501A">
        <w:rPr>
          <w:rFonts w:ascii="Sylfaen" w:eastAsia="Times New Roman" w:hAnsi="Sylfaen" w:cs="Sylfaen"/>
          <w:sz w:val="24"/>
          <w:szCs w:val="24"/>
        </w:rPr>
        <w:t>შეხვედრის</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ფორმატში</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განისაზღვრა</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რეკომენდაციები</w:t>
      </w:r>
      <w:proofErr w:type="spellEnd"/>
      <w:r w:rsidR="00EE75C9" w:rsidRPr="0040501A">
        <w:rPr>
          <w:rFonts w:ascii="Arial" w:eastAsia="Times New Roman" w:hAnsi="Arial" w:cs="Arial"/>
          <w:sz w:val="24"/>
          <w:szCs w:val="24"/>
        </w:rPr>
        <w:t xml:space="preserve">, </w:t>
      </w:r>
      <w:proofErr w:type="spellStart"/>
      <w:r w:rsidR="00EE75C9" w:rsidRPr="0040501A">
        <w:rPr>
          <w:rFonts w:ascii="Sylfaen" w:eastAsia="Times New Roman" w:hAnsi="Sylfaen" w:cs="Sylfaen"/>
          <w:sz w:val="24"/>
          <w:szCs w:val="24"/>
        </w:rPr>
        <w:t>რომელიც</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სასურველია</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რომ</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ასახული</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იყოს</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შესაბამის</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გაიდლაინებსა</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თუ</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პროტოკოლებში</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და</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უზრუნველყოფილი</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იქნას</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მათი</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პრაქტიკაში</w:t>
      </w:r>
      <w:proofErr w:type="spellEnd"/>
      <w:r w:rsidR="00EE75C9" w:rsidRPr="0040501A">
        <w:rPr>
          <w:rFonts w:ascii="Sylfaen" w:eastAsia="Times New Roman" w:hAnsi="Sylfaen" w:cs="Sylfaen"/>
          <w:sz w:val="24"/>
          <w:szCs w:val="24"/>
          <w:lang w:val="ka-GE"/>
        </w:rPr>
        <w:t xml:space="preserve"> </w:t>
      </w:r>
      <w:proofErr w:type="spellStart"/>
      <w:r w:rsidR="00EE75C9" w:rsidRPr="0040501A">
        <w:rPr>
          <w:rFonts w:ascii="Sylfaen" w:eastAsia="Times New Roman" w:hAnsi="Sylfaen" w:cs="Sylfaen"/>
          <w:sz w:val="24"/>
          <w:szCs w:val="24"/>
        </w:rPr>
        <w:t>დანერგვა</w:t>
      </w:r>
      <w:proofErr w:type="spellEnd"/>
      <w:r w:rsidR="00EE75C9" w:rsidRPr="0040501A">
        <w:rPr>
          <w:rFonts w:ascii="Arial" w:eastAsia="Times New Roman" w:hAnsi="Arial" w:cs="Arial"/>
          <w:sz w:val="24"/>
          <w:szCs w:val="24"/>
        </w:rPr>
        <w:t xml:space="preserve"> </w:t>
      </w:r>
      <w:r w:rsidR="00EE75C9" w:rsidRPr="0040501A">
        <w:rPr>
          <w:rFonts w:ascii="Sylfaen" w:eastAsia="Times New Roman" w:hAnsi="Sylfaen" w:cs="Arial"/>
          <w:sz w:val="24"/>
          <w:szCs w:val="24"/>
          <w:lang w:val="ka-GE"/>
        </w:rPr>
        <w:t xml:space="preserve">(მინისტრის 2019 წლის 7 ნოემბრის  </w:t>
      </w:r>
      <w:r w:rsidR="00EE75C9" w:rsidRPr="0040501A">
        <w:rPr>
          <w:rFonts w:ascii="Arial" w:eastAsia="Times New Roman" w:hAnsi="Arial" w:cs="Arial"/>
          <w:sz w:val="24"/>
          <w:szCs w:val="24"/>
        </w:rPr>
        <w:t>N</w:t>
      </w:r>
      <w:r w:rsidR="00EE75C9" w:rsidRPr="00562938">
        <w:rPr>
          <w:rFonts w:ascii="Arial" w:eastAsia="Times New Roman" w:hAnsi="Arial" w:cs="Arial"/>
          <w:sz w:val="24"/>
          <w:szCs w:val="24"/>
        </w:rPr>
        <w:t>01-534/</w:t>
      </w:r>
      <w:r w:rsidR="00EE75C9" w:rsidRPr="00562938">
        <w:rPr>
          <w:rFonts w:ascii="Sylfaen" w:eastAsia="Times New Roman" w:hAnsi="Sylfaen" w:cs="Sylfaen"/>
          <w:sz w:val="24"/>
          <w:szCs w:val="24"/>
        </w:rPr>
        <w:t>მ</w:t>
      </w:r>
      <w:r w:rsidR="00EE75C9" w:rsidRPr="0040501A">
        <w:rPr>
          <w:rFonts w:ascii="Sylfaen" w:eastAsia="Times New Roman" w:hAnsi="Sylfaen" w:cs="Sylfaen"/>
          <w:sz w:val="24"/>
          <w:szCs w:val="24"/>
          <w:lang w:val="ka-GE"/>
        </w:rPr>
        <w:t xml:space="preserve"> </w:t>
      </w:r>
      <w:r w:rsidR="00EE75C9" w:rsidRPr="0040501A">
        <w:rPr>
          <w:rFonts w:ascii="Sylfaen" w:eastAsia="Times New Roman" w:hAnsi="Sylfaen" w:cs="Arial"/>
          <w:sz w:val="24"/>
          <w:szCs w:val="24"/>
          <w:lang w:val="ka-GE"/>
        </w:rPr>
        <w:t>ბრძანება);</w:t>
      </w:r>
    </w:p>
    <w:p w:rsidR="00EE75C9" w:rsidRPr="0040501A" w:rsidRDefault="00EE75C9" w:rsidP="00EE75C9">
      <w:pPr>
        <w:pStyle w:val="ListParagraph"/>
        <w:rPr>
          <w:rFonts w:ascii="Arial" w:eastAsia="Times New Roman" w:hAnsi="Arial" w:cs="Arial"/>
          <w:sz w:val="24"/>
          <w:szCs w:val="24"/>
        </w:rPr>
      </w:pPr>
    </w:p>
    <w:p w:rsidR="00EE75C9" w:rsidRPr="0040501A" w:rsidRDefault="00EE75C9" w:rsidP="00EE75C9">
      <w:pPr>
        <w:pStyle w:val="ListParagraph"/>
        <w:numPr>
          <w:ilvl w:val="0"/>
          <w:numId w:val="1"/>
        </w:numPr>
        <w:tabs>
          <w:tab w:val="left" w:pos="426"/>
        </w:tabs>
        <w:spacing w:after="0" w:line="240" w:lineRule="auto"/>
        <w:jc w:val="both"/>
        <w:rPr>
          <w:rFonts w:ascii="Arial" w:eastAsia="Times New Roman" w:hAnsi="Arial" w:cs="Arial"/>
          <w:sz w:val="24"/>
          <w:szCs w:val="24"/>
        </w:rPr>
      </w:pPr>
      <w:r w:rsidRPr="0040501A">
        <w:rPr>
          <w:rFonts w:ascii="Sylfaen" w:eastAsia="Times New Roman" w:hAnsi="Sylfaen" w:cs="Arial"/>
          <w:sz w:val="24"/>
          <w:szCs w:val="24"/>
          <w:lang w:val="ka-GE"/>
        </w:rPr>
        <w:t xml:space="preserve">მივიღე მონაწილეობა </w:t>
      </w:r>
      <w:proofErr w:type="spellStart"/>
      <w:r w:rsidRPr="0040501A">
        <w:rPr>
          <w:rFonts w:ascii="Sylfaen" w:hAnsi="Sylfaen" w:cs="Sylfaen"/>
          <w:sz w:val="24"/>
          <w:szCs w:val="24"/>
        </w:rPr>
        <w:t>ტუბერკულოზის</w:t>
      </w:r>
      <w:proofErr w:type="spellEnd"/>
      <w:r w:rsidRPr="0040501A">
        <w:rPr>
          <w:sz w:val="24"/>
          <w:szCs w:val="24"/>
        </w:rPr>
        <w:t xml:space="preserve"> </w:t>
      </w:r>
      <w:proofErr w:type="spellStart"/>
      <w:r w:rsidRPr="0040501A">
        <w:rPr>
          <w:rFonts w:ascii="Sylfaen" w:hAnsi="Sylfaen" w:cs="Sylfaen"/>
          <w:sz w:val="24"/>
          <w:szCs w:val="24"/>
        </w:rPr>
        <w:t>ჰოსპიტალური</w:t>
      </w:r>
      <w:proofErr w:type="spellEnd"/>
      <w:r w:rsidRPr="0040501A">
        <w:rPr>
          <w:sz w:val="24"/>
          <w:szCs w:val="24"/>
        </w:rPr>
        <w:t xml:space="preserve"> </w:t>
      </w:r>
      <w:proofErr w:type="spellStart"/>
      <w:r w:rsidRPr="0040501A">
        <w:rPr>
          <w:rFonts w:ascii="Sylfaen" w:hAnsi="Sylfaen" w:cs="Sylfaen"/>
          <w:sz w:val="24"/>
          <w:szCs w:val="24"/>
        </w:rPr>
        <w:t>სერვისებისთვის</w:t>
      </w:r>
      <w:proofErr w:type="spellEnd"/>
      <w:r w:rsidRPr="0040501A">
        <w:rPr>
          <w:sz w:val="24"/>
          <w:szCs w:val="24"/>
        </w:rPr>
        <w:t xml:space="preserve"> </w:t>
      </w:r>
      <w:proofErr w:type="spellStart"/>
      <w:r w:rsidRPr="0040501A">
        <w:rPr>
          <w:rFonts w:ascii="Sylfaen" w:hAnsi="Sylfaen" w:cs="Sylfaen"/>
          <w:sz w:val="24"/>
          <w:szCs w:val="24"/>
        </w:rPr>
        <w:t>დაფინანსების</w:t>
      </w:r>
      <w:proofErr w:type="spellEnd"/>
      <w:r w:rsidRPr="0040501A">
        <w:rPr>
          <w:sz w:val="24"/>
          <w:szCs w:val="24"/>
        </w:rPr>
        <w:t xml:space="preserve"> </w:t>
      </w:r>
      <w:proofErr w:type="spellStart"/>
      <w:r w:rsidRPr="0040501A">
        <w:rPr>
          <w:rFonts w:ascii="Sylfaen" w:hAnsi="Sylfaen" w:cs="Sylfaen"/>
          <w:sz w:val="24"/>
          <w:szCs w:val="24"/>
        </w:rPr>
        <w:t>ახალი</w:t>
      </w:r>
      <w:proofErr w:type="spellEnd"/>
      <w:r w:rsidRPr="0040501A">
        <w:rPr>
          <w:sz w:val="24"/>
          <w:szCs w:val="24"/>
        </w:rPr>
        <w:t xml:space="preserve"> </w:t>
      </w:r>
      <w:proofErr w:type="spellStart"/>
      <w:r w:rsidRPr="0040501A">
        <w:rPr>
          <w:rFonts w:ascii="Sylfaen" w:hAnsi="Sylfaen" w:cs="Sylfaen"/>
          <w:sz w:val="24"/>
          <w:szCs w:val="24"/>
        </w:rPr>
        <w:t>მოდელის</w:t>
      </w:r>
      <w:proofErr w:type="spellEnd"/>
      <w:r w:rsidRPr="0040501A">
        <w:rPr>
          <w:sz w:val="24"/>
          <w:szCs w:val="24"/>
        </w:rPr>
        <w:t xml:space="preserve"> - DRG-</w:t>
      </w:r>
      <w:proofErr w:type="spellStart"/>
      <w:r w:rsidRPr="0040501A">
        <w:rPr>
          <w:rFonts w:ascii="Sylfaen" w:hAnsi="Sylfaen" w:cs="Sylfaen"/>
          <w:sz w:val="24"/>
          <w:szCs w:val="24"/>
        </w:rPr>
        <w:t>ის</w:t>
      </w:r>
      <w:proofErr w:type="spellEnd"/>
      <w:r w:rsidRPr="0040501A">
        <w:rPr>
          <w:sz w:val="24"/>
          <w:szCs w:val="24"/>
        </w:rPr>
        <w:t xml:space="preserve"> </w:t>
      </w:r>
      <w:r w:rsidRPr="0040501A">
        <w:rPr>
          <w:rFonts w:ascii="Sylfaen" w:hAnsi="Sylfaen" w:cs="Sylfaen"/>
          <w:sz w:val="24"/>
          <w:szCs w:val="24"/>
          <w:lang w:val="ka-GE"/>
        </w:rPr>
        <w:t xml:space="preserve">შექმნის პორცესში. </w:t>
      </w:r>
      <w:r w:rsidRPr="0040501A">
        <w:rPr>
          <w:rFonts w:ascii="Sylfaen" w:hAnsi="Sylfaen"/>
          <w:sz w:val="24"/>
          <w:szCs w:val="24"/>
          <w:lang w:val="ka-GE"/>
        </w:rPr>
        <w:t>დიაგნოზთან შეჭიდული ტარიფით დაფინანსების ს</w:t>
      </w:r>
      <w:bookmarkStart w:id="0" w:name="_GoBack"/>
      <w:bookmarkEnd w:id="0"/>
      <w:r w:rsidRPr="0040501A">
        <w:rPr>
          <w:rFonts w:ascii="Sylfaen" w:hAnsi="Sylfaen"/>
          <w:sz w:val="24"/>
          <w:szCs w:val="24"/>
          <w:lang w:val="ka-GE"/>
        </w:rPr>
        <w:t xml:space="preserve">აფუძველს წარმოადგენს საერთაშორისო ფონდი ,,კურაციოს’’ მიერ მომზადებული დოკუმენტი </w:t>
      </w:r>
      <w:r w:rsidRPr="0040501A">
        <w:rPr>
          <w:rFonts w:ascii="Sylfaen" w:hAnsi="Sylfaen" w:cs="Sylfaen"/>
          <w:sz w:val="24"/>
          <w:szCs w:val="24"/>
          <w:lang w:val="ka-GE"/>
        </w:rPr>
        <w:t>,,ტუბერკულოზის პროგრამის ეფექტურობის ამაღლება სერვისების ოპტიმალური დაფინანსების მოდელის შემუშავების გზით’’</w:t>
      </w:r>
      <w:r w:rsidRPr="0040501A">
        <w:rPr>
          <w:rFonts w:ascii="Sylfaen" w:hAnsi="Sylfaen"/>
          <w:sz w:val="24"/>
          <w:szCs w:val="24"/>
          <w:lang w:val="ka-GE"/>
        </w:rPr>
        <w:t xml:space="preserve">, რომელიც შემუშავდა სსიპ ლ.საყვარელიძის სახელობის დაავადებათა კონტროლისა და საზოგადოებრივი ჯანმრთელობის ეროვნულ ცენტრსა და საერთაშორისო ფონდ ,,კურაციოს’’ შორის გაფორმებული ხელშეკრულების ფარგლებში. აღნიშნული ხელშეკრულების ერთ-ერთ ამოცანას წარმოადგენს ტუბერკულოზის პროგრამის ეფექტურობის ასამაღლებლად დაფინანსების ალტერნატიული მოდელის შემუშავება. </w:t>
      </w:r>
      <w:r w:rsidRPr="0040501A">
        <w:rPr>
          <w:rFonts w:ascii="Sylfaen" w:hAnsi="Sylfaen" w:cs="Sylfaen"/>
          <w:sz w:val="24"/>
          <w:szCs w:val="24"/>
          <w:lang w:val="ka-GE"/>
        </w:rPr>
        <w:t>,,ტუბერკულოზის მართვის’’ 2020 წლის სახელმწიფო პროგრამის სტაციონარული კომპონენტის ფარგლებში ნოზოლოგიები გაერთიანდა დიაგნოზებისა და სტატისტიკური მონაცემების გათვალისწინებით. შედეგად, შეიქმნა 14 კლინიკური ჯგუფი შესაბამისი განფასებით;</w:t>
      </w:r>
    </w:p>
    <w:p w:rsidR="00EE75C9" w:rsidRPr="0040501A" w:rsidRDefault="00EE75C9" w:rsidP="00EE75C9">
      <w:pPr>
        <w:pStyle w:val="ListParagraph"/>
        <w:rPr>
          <w:rFonts w:ascii="Arial" w:eastAsia="Times New Roman" w:hAnsi="Arial" w:cs="Arial"/>
          <w:sz w:val="24"/>
          <w:szCs w:val="24"/>
        </w:rPr>
      </w:pPr>
    </w:p>
    <w:p w:rsidR="00EE75C9" w:rsidRPr="0040501A" w:rsidRDefault="00EE75C9" w:rsidP="00EE75C9">
      <w:pPr>
        <w:pStyle w:val="ListParagraph"/>
        <w:numPr>
          <w:ilvl w:val="0"/>
          <w:numId w:val="1"/>
        </w:numPr>
        <w:spacing w:after="0" w:line="240" w:lineRule="auto"/>
        <w:jc w:val="both"/>
        <w:rPr>
          <w:rFonts w:ascii="Arial" w:eastAsia="Times New Roman" w:hAnsi="Arial" w:cs="Arial"/>
          <w:sz w:val="24"/>
          <w:szCs w:val="24"/>
        </w:rPr>
      </w:pPr>
      <w:r w:rsidRPr="0040501A">
        <w:rPr>
          <w:rFonts w:ascii="Sylfaen" w:eastAsia="Times New Roman" w:hAnsi="Sylfaen" w:cs="Arial"/>
          <w:sz w:val="24"/>
          <w:szCs w:val="24"/>
          <w:lang w:val="ka-GE"/>
        </w:rPr>
        <w:t xml:space="preserve">მივლინებული ვიყავი კიევში 2019 წლის </w:t>
      </w:r>
      <w:r w:rsidRPr="0040501A">
        <w:rPr>
          <w:rFonts w:ascii="Arial" w:eastAsia="Times New Roman" w:hAnsi="Arial" w:cs="Arial"/>
          <w:sz w:val="24"/>
          <w:szCs w:val="24"/>
        </w:rPr>
        <w:t xml:space="preserve">12-13 </w:t>
      </w:r>
      <w:proofErr w:type="spellStart"/>
      <w:r w:rsidRPr="0040501A">
        <w:rPr>
          <w:rFonts w:ascii="Sylfaen" w:eastAsia="Times New Roman" w:hAnsi="Sylfaen" w:cs="Sylfaen"/>
          <w:sz w:val="24"/>
          <w:szCs w:val="24"/>
        </w:rPr>
        <w:t>დეკემბერს</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ჯანმრთელობის</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მსოფლიო</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ორგანიზაციის</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მიერ</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დაგეგმილ</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რეგიონულ</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საკონსულტაციო</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შეხვედრა</w:t>
      </w:r>
      <w:proofErr w:type="spellEnd"/>
      <w:r w:rsidRPr="0040501A">
        <w:rPr>
          <w:rFonts w:ascii="Sylfaen" w:eastAsia="Times New Roman" w:hAnsi="Sylfaen" w:cs="Sylfaen"/>
          <w:sz w:val="24"/>
          <w:szCs w:val="24"/>
          <w:lang w:val="ka-GE"/>
        </w:rPr>
        <w:t xml:space="preserve">ზე </w:t>
      </w:r>
      <w:r w:rsidRPr="0040501A">
        <w:rPr>
          <w:rFonts w:ascii="Arial" w:eastAsia="Times New Roman" w:hAnsi="Arial" w:cs="Arial"/>
          <w:sz w:val="24"/>
          <w:szCs w:val="24"/>
        </w:rPr>
        <w:t>- ,,</w:t>
      </w:r>
      <w:proofErr w:type="spellStart"/>
      <w:r w:rsidRPr="0040501A">
        <w:rPr>
          <w:rFonts w:ascii="Sylfaen" w:eastAsia="Times New Roman" w:hAnsi="Sylfaen" w:cs="Sylfaen"/>
          <w:sz w:val="24"/>
          <w:szCs w:val="24"/>
        </w:rPr>
        <w:t>ჯანმრთელობის</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მსოფლიო</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ორგანიზაციის</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უახლეს</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სტრატეგიულ</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სახელმძღვანელოზე</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გადასვლა</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წამლებისადმი</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მდგრადი</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ტუბერკულოზის</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მკურნალობის</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მიმართულებით</w:t>
      </w:r>
      <w:proofErr w:type="spellEnd"/>
      <w:r w:rsidRPr="0040501A">
        <w:rPr>
          <w:rFonts w:ascii="Arial" w:eastAsia="Times New Roman" w:hAnsi="Arial" w:cs="Arial"/>
          <w:sz w:val="24"/>
          <w:szCs w:val="24"/>
        </w:rPr>
        <w:t xml:space="preserve">'', </w:t>
      </w:r>
      <w:proofErr w:type="spellStart"/>
      <w:r w:rsidRPr="0040501A">
        <w:rPr>
          <w:rFonts w:ascii="Sylfaen" w:eastAsia="Times New Roman" w:hAnsi="Sylfaen" w:cs="Sylfaen"/>
          <w:sz w:val="24"/>
          <w:szCs w:val="24"/>
        </w:rPr>
        <w:t>სადაც</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განხილული</w:t>
      </w:r>
      <w:proofErr w:type="spellEnd"/>
      <w:r w:rsidRPr="0040501A">
        <w:rPr>
          <w:rFonts w:ascii="Sylfaen" w:eastAsia="Times New Roman" w:hAnsi="Sylfaen" w:cs="Sylfaen"/>
          <w:sz w:val="24"/>
          <w:szCs w:val="24"/>
          <w:lang w:val="ka-GE"/>
        </w:rPr>
        <w:t xml:space="preserve"> </w:t>
      </w:r>
      <w:r w:rsidRPr="0040501A">
        <w:rPr>
          <w:rFonts w:ascii="Sylfaen" w:eastAsia="Times New Roman" w:hAnsi="Sylfaen" w:cs="Sylfaen"/>
          <w:sz w:val="24"/>
          <w:szCs w:val="24"/>
        </w:rPr>
        <w:t>ი</w:t>
      </w:r>
      <w:r w:rsidRPr="0040501A">
        <w:rPr>
          <w:rFonts w:ascii="Sylfaen" w:eastAsia="Times New Roman" w:hAnsi="Sylfaen" w:cs="Sylfaen"/>
          <w:sz w:val="24"/>
          <w:szCs w:val="24"/>
          <w:lang w:val="ka-GE"/>
        </w:rPr>
        <w:t xml:space="preserve">ყო </w:t>
      </w:r>
      <w:proofErr w:type="spellStart"/>
      <w:r w:rsidRPr="0040501A">
        <w:rPr>
          <w:rFonts w:ascii="Sylfaen" w:eastAsia="Times New Roman" w:hAnsi="Sylfaen" w:cs="Sylfaen"/>
          <w:sz w:val="24"/>
          <w:szCs w:val="24"/>
        </w:rPr>
        <w:t>შემდეგი</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საკითხები</w:t>
      </w:r>
      <w:proofErr w:type="spellEnd"/>
      <w:r w:rsidRPr="0040501A">
        <w:rPr>
          <w:rFonts w:ascii="Arial" w:eastAsia="Times New Roman" w:hAnsi="Arial" w:cs="Arial"/>
          <w:sz w:val="24"/>
          <w:szCs w:val="24"/>
        </w:rPr>
        <w:t>:</w:t>
      </w:r>
      <w:r w:rsidRPr="0040501A">
        <w:rPr>
          <w:rFonts w:ascii="Sylfaen" w:eastAsia="Times New Roman" w:hAnsi="Sylfaen" w:cs="Arial"/>
          <w:sz w:val="24"/>
          <w:szCs w:val="24"/>
          <w:lang w:val="ka-GE"/>
        </w:rPr>
        <w:t xml:space="preserve"> </w:t>
      </w:r>
      <w:proofErr w:type="spellStart"/>
      <w:r w:rsidRPr="0040501A">
        <w:rPr>
          <w:rFonts w:ascii="Sylfaen" w:eastAsia="Times New Roman" w:hAnsi="Sylfaen" w:cs="Sylfaen"/>
          <w:sz w:val="24"/>
          <w:szCs w:val="24"/>
        </w:rPr>
        <w:t>ჯანმრთელობის</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მსოფლიო</w:t>
      </w:r>
      <w:proofErr w:type="spellEnd"/>
      <w:r w:rsidRPr="0040501A">
        <w:rPr>
          <w:rFonts w:ascii="Sylfaen" w:eastAsia="Times New Roman" w:hAnsi="Sylfaen" w:cs="Sylfaen"/>
          <w:sz w:val="24"/>
          <w:szCs w:val="24"/>
          <w:lang w:val="ka-GE"/>
        </w:rPr>
        <w:t xml:space="preserve"> </w:t>
      </w:r>
      <w:proofErr w:type="spellStart"/>
      <w:r w:rsidRPr="0040501A">
        <w:rPr>
          <w:rFonts w:ascii="Sylfaen" w:eastAsia="Times New Roman" w:hAnsi="Sylfaen" w:cs="Sylfaen"/>
          <w:sz w:val="24"/>
          <w:szCs w:val="24"/>
        </w:rPr>
        <w:t>ორგანიზაციის</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რეკომენდაციების</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დანერგვა</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ქვეყანაში</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ტუბერკულოზის</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მკურნალობასთან</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დაკავშირებით</w:t>
      </w:r>
      <w:proofErr w:type="spellEnd"/>
      <w:r w:rsidRPr="003A5DE4">
        <w:rPr>
          <w:rFonts w:ascii="Arial" w:eastAsia="Times New Roman" w:hAnsi="Arial" w:cs="Arial"/>
          <w:sz w:val="24"/>
          <w:szCs w:val="24"/>
        </w:rPr>
        <w:t xml:space="preserve">, </w:t>
      </w:r>
      <w:r w:rsidRPr="0040501A">
        <w:rPr>
          <w:rFonts w:ascii="Sylfaen" w:eastAsia="Times New Roman" w:hAnsi="Sylfaen" w:cs="Arial"/>
          <w:sz w:val="24"/>
          <w:szCs w:val="24"/>
          <w:lang w:val="ka-GE"/>
        </w:rPr>
        <w:t xml:space="preserve"> </w:t>
      </w:r>
      <w:proofErr w:type="spellStart"/>
      <w:r w:rsidRPr="003A5DE4">
        <w:rPr>
          <w:rFonts w:ascii="Sylfaen" w:eastAsia="Times New Roman" w:hAnsi="Sylfaen" w:cs="Sylfaen"/>
          <w:sz w:val="24"/>
          <w:szCs w:val="24"/>
        </w:rPr>
        <w:t>გაიდლაინის</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შესაბამისობა</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lastRenderedPageBreak/>
        <w:t>ქვეყანაში</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მოქმედ</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სტრატეგიასთან</w:t>
      </w:r>
      <w:proofErr w:type="spellEnd"/>
      <w:r w:rsidRPr="003A5DE4">
        <w:rPr>
          <w:rFonts w:ascii="Arial" w:eastAsia="Times New Roman" w:hAnsi="Arial" w:cs="Arial"/>
          <w:sz w:val="24"/>
          <w:szCs w:val="24"/>
        </w:rPr>
        <w:t>,</w:t>
      </w:r>
      <w:r w:rsidRPr="0040501A">
        <w:rPr>
          <w:rFonts w:ascii="Sylfaen" w:eastAsia="Times New Roman" w:hAnsi="Sylfaen" w:cs="Arial"/>
          <w:sz w:val="24"/>
          <w:szCs w:val="24"/>
          <w:lang w:val="ka-GE"/>
        </w:rPr>
        <w:t xml:space="preserve"> </w:t>
      </w:r>
      <w:proofErr w:type="spellStart"/>
      <w:r w:rsidRPr="003A5DE4">
        <w:rPr>
          <w:rFonts w:ascii="Sylfaen" w:eastAsia="Times New Roman" w:hAnsi="Sylfaen" w:cs="Sylfaen"/>
          <w:sz w:val="24"/>
          <w:szCs w:val="24"/>
        </w:rPr>
        <w:t>გარდამავალ</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ეტაპზე</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სახელმწიფო</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რეგულაციების</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არსებობის</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მნიშვნელობა</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და</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დონორებისგან</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მხარდამჭერი</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გარემოს</w:t>
      </w:r>
      <w:proofErr w:type="spellEnd"/>
      <w:r w:rsidRPr="0040501A">
        <w:rPr>
          <w:rFonts w:ascii="Sylfaen" w:eastAsia="Times New Roman" w:hAnsi="Sylfaen" w:cs="Sylfaen"/>
          <w:sz w:val="24"/>
          <w:szCs w:val="24"/>
          <w:lang w:val="ka-GE"/>
        </w:rPr>
        <w:t xml:space="preserve"> </w:t>
      </w:r>
      <w:proofErr w:type="spellStart"/>
      <w:r w:rsidRPr="003A5DE4">
        <w:rPr>
          <w:rFonts w:ascii="Sylfaen" w:eastAsia="Times New Roman" w:hAnsi="Sylfaen" w:cs="Sylfaen"/>
          <w:sz w:val="24"/>
          <w:szCs w:val="24"/>
        </w:rPr>
        <w:t>შექმნა</w:t>
      </w:r>
      <w:proofErr w:type="spellEnd"/>
      <w:r w:rsidRPr="0040501A">
        <w:rPr>
          <w:rFonts w:ascii="Sylfaen" w:eastAsia="Times New Roman" w:hAnsi="Sylfaen" w:cs="Sylfaen"/>
          <w:sz w:val="24"/>
          <w:szCs w:val="24"/>
          <w:lang w:val="ka-GE"/>
        </w:rPr>
        <w:t xml:space="preserve"> (მინისტრის 2019 წლის 5 დეკემბრის N01-576/მ ბრძანება);</w:t>
      </w:r>
    </w:p>
    <w:p w:rsidR="00EE75C9" w:rsidRPr="0040501A" w:rsidRDefault="00EE75C9" w:rsidP="00EE75C9">
      <w:pPr>
        <w:pStyle w:val="ListParagraph"/>
        <w:rPr>
          <w:rFonts w:ascii="Arial" w:eastAsia="Times New Roman" w:hAnsi="Arial" w:cs="Arial"/>
          <w:sz w:val="24"/>
          <w:szCs w:val="24"/>
        </w:rPr>
      </w:pPr>
    </w:p>
    <w:p w:rsidR="00EE75C9" w:rsidRPr="0040501A" w:rsidRDefault="00EE75C9" w:rsidP="00EE75C9">
      <w:pPr>
        <w:pStyle w:val="ListParagraph"/>
        <w:numPr>
          <w:ilvl w:val="0"/>
          <w:numId w:val="1"/>
        </w:numPr>
        <w:jc w:val="both"/>
        <w:rPr>
          <w:rFonts w:ascii="Sylfaen" w:hAnsi="Sylfaen"/>
          <w:sz w:val="24"/>
          <w:szCs w:val="24"/>
          <w:lang w:val="ka-GE"/>
        </w:rPr>
      </w:pPr>
      <w:proofErr w:type="spellStart"/>
      <w:proofErr w:type="gramStart"/>
      <w:r w:rsidRPr="0040501A">
        <w:rPr>
          <w:rFonts w:ascii="Sylfaen" w:eastAsia="Times New Roman" w:hAnsi="Sylfaen" w:cs="Sylfaen"/>
          <w:sz w:val="24"/>
          <w:szCs w:val="24"/>
        </w:rPr>
        <w:t>მივიღე</w:t>
      </w:r>
      <w:proofErr w:type="spellEnd"/>
      <w:proofErr w:type="gram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მონაწილეობა</w:t>
      </w:r>
      <w:proofErr w:type="spellEnd"/>
      <w:r w:rsidRPr="0040501A">
        <w:rPr>
          <w:rFonts w:ascii="Sylfaen" w:eastAsia="Times New Roman" w:hAnsi="Sylfaen" w:cs="Sylfaen"/>
          <w:sz w:val="24"/>
          <w:szCs w:val="24"/>
        </w:rPr>
        <w:t xml:space="preserve"> ,,2020 </w:t>
      </w:r>
      <w:proofErr w:type="spellStart"/>
      <w:r w:rsidRPr="0040501A">
        <w:rPr>
          <w:rFonts w:ascii="Sylfaen" w:eastAsia="Times New Roman" w:hAnsi="Sylfaen" w:cs="Sylfaen"/>
          <w:sz w:val="24"/>
          <w:szCs w:val="24"/>
        </w:rPr>
        <w:t>წლის</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ჯანმრთელობის</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დაცვის</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სახელმწიფო</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პროგრამების</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დამტკიცების</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შესახებ</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საქართველოს</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მთავრობის</w:t>
      </w:r>
      <w:proofErr w:type="spellEnd"/>
      <w:r w:rsidRPr="0040501A">
        <w:rPr>
          <w:rFonts w:ascii="Sylfaen" w:eastAsia="Times New Roman" w:hAnsi="Sylfaen" w:cs="Sylfaen"/>
          <w:sz w:val="24"/>
          <w:szCs w:val="24"/>
        </w:rPr>
        <w:t xml:space="preserve"> 2019 </w:t>
      </w:r>
      <w:proofErr w:type="spellStart"/>
      <w:r w:rsidRPr="0040501A">
        <w:rPr>
          <w:rFonts w:ascii="Sylfaen" w:eastAsia="Times New Roman" w:hAnsi="Sylfaen" w:cs="Sylfaen"/>
          <w:sz w:val="24"/>
          <w:szCs w:val="24"/>
        </w:rPr>
        <w:t>წლის</w:t>
      </w:r>
      <w:proofErr w:type="spellEnd"/>
      <w:r w:rsidRPr="0040501A">
        <w:rPr>
          <w:rFonts w:ascii="Sylfaen" w:eastAsia="Times New Roman" w:hAnsi="Sylfaen" w:cs="Sylfaen"/>
          <w:sz w:val="24"/>
          <w:szCs w:val="24"/>
        </w:rPr>
        <w:t xml:space="preserve"> 31 </w:t>
      </w:r>
      <w:proofErr w:type="spellStart"/>
      <w:r w:rsidRPr="0040501A">
        <w:rPr>
          <w:rFonts w:ascii="Sylfaen" w:eastAsia="Times New Roman" w:hAnsi="Sylfaen" w:cs="Sylfaen"/>
          <w:sz w:val="24"/>
          <w:szCs w:val="24"/>
        </w:rPr>
        <w:t>დეკემბრის</w:t>
      </w:r>
      <w:proofErr w:type="spellEnd"/>
      <w:r w:rsidRPr="0040501A">
        <w:rPr>
          <w:rFonts w:ascii="Sylfaen" w:eastAsia="Times New Roman" w:hAnsi="Sylfaen" w:cs="Sylfaen"/>
          <w:sz w:val="24"/>
          <w:szCs w:val="24"/>
        </w:rPr>
        <w:t xml:space="preserve"> N674 </w:t>
      </w:r>
      <w:proofErr w:type="spellStart"/>
      <w:r w:rsidRPr="0040501A">
        <w:rPr>
          <w:rFonts w:ascii="Sylfaen" w:eastAsia="Times New Roman" w:hAnsi="Sylfaen" w:cs="Sylfaen"/>
          <w:sz w:val="24"/>
          <w:szCs w:val="24"/>
        </w:rPr>
        <w:t>დადგენილების</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მომზადებაში</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ტუბერკულოზის</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მართვა</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აივ-ინფექციის</w:t>
      </w:r>
      <w:proofErr w:type="spellEnd"/>
      <w:r w:rsidRPr="0040501A">
        <w:rPr>
          <w:rFonts w:ascii="Sylfaen" w:eastAsia="Times New Roman" w:hAnsi="Sylfaen" w:cs="Sylfaen"/>
          <w:sz w:val="24"/>
          <w:szCs w:val="24"/>
        </w:rPr>
        <w:t>/</w:t>
      </w:r>
      <w:proofErr w:type="spellStart"/>
      <w:r w:rsidRPr="0040501A">
        <w:rPr>
          <w:rFonts w:ascii="Sylfaen" w:eastAsia="Times New Roman" w:hAnsi="Sylfaen" w:cs="Sylfaen"/>
          <w:sz w:val="24"/>
          <w:szCs w:val="24"/>
        </w:rPr>
        <w:t>შიდსის</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მართვა</w:t>
      </w:r>
      <w:proofErr w:type="spellEnd"/>
      <w:r w:rsidRPr="0040501A">
        <w:rPr>
          <w:rFonts w:ascii="Sylfaen" w:eastAsia="Times New Roman" w:hAnsi="Sylfaen" w:cs="Sylfaen"/>
          <w:sz w:val="24"/>
          <w:szCs w:val="24"/>
        </w:rPr>
        <w:t xml:space="preserve">). 2020 </w:t>
      </w:r>
      <w:proofErr w:type="spellStart"/>
      <w:r w:rsidRPr="0040501A">
        <w:rPr>
          <w:rFonts w:ascii="Sylfaen" w:eastAsia="Times New Roman" w:hAnsi="Sylfaen" w:cs="Sylfaen"/>
          <w:sz w:val="24"/>
          <w:szCs w:val="24"/>
        </w:rPr>
        <w:t>წლის</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პროგრამებში</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განხორციელებული</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ცვლილებები</w:t>
      </w:r>
      <w:proofErr w:type="spellEnd"/>
      <w:r w:rsidRPr="0040501A">
        <w:rPr>
          <w:rFonts w:ascii="Sylfaen" w:eastAsia="Times New Roman" w:hAnsi="Sylfaen" w:cs="Sylfaen"/>
          <w:sz w:val="24"/>
          <w:szCs w:val="24"/>
        </w:rPr>
        <w:t>:</w:t>
      </w:r>
    </w:p>
    <w:p w:rsidR="00EE75C9" w:rsidRPr="0040501A" w:rsidRDefault="00EE75C9" w:rsidP="00EE75C9">
      <w:pPr>
        <w:ind w:firstLine="720"/>
        <w:rPr>
          <w:rFonts w:ascii="Sylfaen" w:hAnsi="Sylfaen"/>
          <w:sz w:val="24"/>
          <w:szCs w:val="24"/>
          <w:lang w:val="ka-GE"/>
        </w:rPr>
      </w:pPr>
      <w:r w:rsidRPr="0040501A">
        <w:rPr>
          <w:rFonts w:ascii="Sylfaen" w:hAnsi="Sylfaen" w:cs="Sylfaen"/>
          <w:sz w:val="24"/>
          <w:szCs w:val="24"/>
          <w:lang w:val="ka-GE"/>
        </w:rPr>
        <w:t>ტუბერკულოზის</w:t>
      </w:r>
      <w:r w:rsidRPr="0040501A">
        <w:rPr>
          <w:rFonts w:ascii="Sylfaen" w:hAnsi="Sylfaen"/>
          <w:sz w:val="24"/>
          <w:szCs w:val="24"/>
          <w:lang w:val="ka-GE"/>
        </w:rPr>
        <w:t xml:space="preserve"> მართვა:</w:t>
      </w:r>
    </w:p>
    <w:p w:rsidR="00EE75C9" w:rsidRPr="0040501A" w:rsidRDefault="00EE75C9" w:rsidP="001F2140">
      <w:pPr>
        <w:pStyle w:val="ListParagraph"/>
        <w:numPr>
          <w:ilvl w:val="0"/>
          <w:numId w:val="3"/>
        </w:numPr>
        <w:jc w:val="both"/>
        <w:rPr>
          <w:rFonts w:ascii="Sylfaen" w:hAnsi="Sylfaen"/>
          <w:sz w:val="24"/>
          <w:szCs w:val="24"/>
          <w:lang w:val="ka-GE"/>
        </w:rPr>
      </w:pPr>
      <w:r w:rsidRPr="0040501A">
        <w:rPr>
          <w:rFonts w:ascii="Sylfaen" w:hAnsi="Sylfaen" w:cs="Sylfaen"/>
          <w:sz w:val="24"/>
          <w:szCs w:val="24"/>
          <w:lang w:val="ka-GE"/>
        </w:rPr>
        <w:t>სტაციონარული</w:t>
      </w:r>
      <w:r w:rsidRPr="0040501A">
        <w:rPr>
          <w:rFonts w:ascii="Sylfaen" w:hAnsi="Sylfaen"/>
          <w:sz w:val="24"/>
          <w:szCs w:val="24"/>
          <w:lang w:val="ka-GE"/>
        </w:rPr>
        <w:t xml:space="preserve"> მომსახურების კომპონენტს დაემატა სარქვლოვანი ბრონქობლოკაციის ოპერაცია (ტუბერკულოზის მართვის 2018 წლის გაიდლაინის საფუძველზე მოწოდებულია რეკომენდაცია სარქვლოვანი ბრონქობლოკაციის ოპერაციის ჩატარების თაობაზე იმ პაციენტებთან, რომლებსაც სამედიცინო ჩვენების გამო, ვერ ჩაუტარდებათ ფილტვის რეზექცია. კოლაფსოთერაპიის ნაკლებინვაზიური მეთოდია სარქვლოვანი ბრონქობლოკაცია, რომლის გამოყენება რეკომენდირებულია, როგორც ფილტვების მულტირეზისტენტული ტუბერკულოზის კავერნოზული ფორმების, ისე ოპერაციის შემდგომი ბრონქოპლევრალური მარგულების კომპლექსურ მკურნალობაში). </w:t>
      </w:r>
    </w:p>
    <w:p w:rsidR="00EE75C9" w:rsidRPr="0040501A" w:rsidRDefault="00EE75C9" w:rsidP="00EE75C9">
      <w:pPr>
        <w:pStyle w:val="ListParagraph"/>
        <w:numPr>
          <w:ilvl w:val="0"/>
          <w:numId w:val="2"/>
        </w:numPr>
        <w:jc w:val="both"/>
        <w:rPr>
          <w:rFonts w:ascii="Sylfaen" w:hAnsi="Sylfaen"/>
          <w:sz w:val="24"/>
          <w:szCs w:val="24"/>
          <w:lang w:val="ka-GE"/>
        </w:rPr>
      </w:pPr>
      <w:r w:rsidRPr="0040501A">
        <w:rPr>
          <w:rFonts w:ascii="Sylfaen" w:hAnsi="Sylfaen" w:cs="Sylfaen"/>
          <w:sz w:val="24"/>
          <w:szCs w:val="24"/>
          <w:lang w:val="ka-GE"/>
        </w:rPr>
        <w:t>სტაც</w:t>
      </w:r>
      <w:r w:rsidRPr="0040501A">
        <w:rPr>
          <w:rFonts w:ascii="Sylfaen" w:hAnsi="Sylfaen"/>
          <w:sz w:val="24"/>
          <w:szCs w:val="24"/>
          <w:lang w:val="ka-GE"/>
        </w:rPr>
        <w:t xml:space="preserve">იონარული მომსახურების კომპონენტის დაფინანსების მექანიზმი შეიცვალა და ნაცვლად საწოლდღით დაფინანსებისა, შემოთავაზებულია დიაგნოზთან შეჭიდული ტარიფით დაფინანსება. განსხვავებული კლინიკური პრაქტიკის დასასტანდარტებლად (მაგალითად, ჰოსპიტალურ დონეზე პაციენტის სხვადასხვა ვადით დაყოვნების შესამცირებლად, ასევე რეგიონის და თბილისის სტაციონარულ დაწესებულებებში მკვეთრად განსხვავებული ტარიფების მოხსნისთვის) შემოღებული იქნა დიაგნოზთან შეჭიდული ტარიფი, რომელიც ამავე დროს უფრო ხარჯთეფექტურია. </w:t>
      </w:r>
    </w:p>
    <w:p w:rsidR="00EE75C9" w:rsidRPr="0040501A" w:rsidRDefault="00EE75C9" w:rsidP="00EE75C9">
      <w:pPr>
        <w:pStyle w:val="ListParagraph"/>
        <w:jc w:val="both"/>
        <w:rPr>
          <w:rFonts w:ascii="Sylfaen" w:hAnsi="Sylfaen"/>
          <w:sz w:val="24"/>
          <w:szCs w:val="24"/>
          <w:lang w:val="ka-GE"/>
        </w:rPr>
      </w:pPr>
    </w:p>
    <w:p w:rsidR="00EE75C9" w:rsidRPr="0040501A" w:rsidRDefault="00EE75C9" w:rsidP="00EE75C9">
      <w:pPr>
        <w:pStyle w:val="ListParagraph"/>
        <w:jc w:val="both"/>
        <w:rPr>
          <w:rFonts w:ascii="Sylfaen" w:hAnsi="Sylfaen"/>
          <w:sz w:val="24"/>
          <w:szCs w:val="24"/>
          <w:lang w:val="ka-GE"/>
        </w:rPr>
      </w:pPr>
      <w:r w:rsidRPr="0040501A">
        <w:rPr>
          <w:rFonts w:ascii="Sylfaen" w:hAnsi="Sylfaen"/>
          <w:sz w:val="24"/>
          <w:szCs w:val="24"/>
          <w:lang w:val="ka-GE"/>
        </w:rPr>
        <w:t>აივ-ინფექციის/შიდსი მართვა:</w:t>
      </w:r>
    </w:p>
    <w:p w:rsidR="00EE75C9" w:rsidRPr="0040501A" w:rsidRDefault="00EE75C9" w:rsidP="00EE75C9">
      <w:pPr>
        <w:pStyle w:val="ListParagraph"/>
        <w:jc w:val="both"/>
        <w:rPr>
          <w:rFonts w:ascii="Sylfaen" w:hAnsi="Sylfaen"/>
          <w:sz w:val="24"/>
          <w:szCs w:val="24"/>
          <w:lang w:val="ka-GE"/>
        </w:rPr>
      </w:pPr>
    </w:p>
    <w:p w:rsidR="00EE75C9" w:rsidRPr="0040501A" w:rsidRDefault="00EE75C9" w:rsidP="00EE75C9">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sz w:val="24"/>
          <w:szCs w:val="24"/>
          <w:lang w:val="ka-GE"/>
        </w:rPr>
      </w:pPr>
      <w:r w:rsidRPr="0040501A">
        <w:rPr>
          <w:rFonts w:ascii="Sylfaen" w:hAnsi="Sylfaen" w:cs="Sylfaen"/>
          <w:sz w:val="24"/>
          <w:szCs w:val="24"/>
          <w:lang w:val="ka-GE"/>
        </w:rPr>
        <w:t>მკურნალობისათვის</w:t>
      </w:r>
      <w:r w:rsidRPr="0040501A">
        <w:rPr>
          <w:rFonts w:ascii="Sylfaen" w:hAnsi="Sylfaen"/>
          <w:sz w:val="24"/>
          <w:szCs w:val="24"/>
          <w:lang w:val="ka-GE"/>
        </w:rPr>
        <w:t xml:space="preserve"> საჭირო სპეციფიკური ანტირეტროვირუსული მედიკამენტების მოსარგებლეებს დაემატა პატიმრობიდან გათავისუფლებული არვ თერაპიაზე მყოფი საქართველოში მუდმივად მცხოვრები უცხო ქვეყნის მოქალაქეები ან მოქალაქეობის არმქონე პრობაციონერები (სანამ მოეხსნებათ პრობაცია). ასევე, დაემატა ამ კატეგორიის მოსარგებლისთვის, წელიწადში ერთხელ განმეორებითი სტანდარტული ვიზიტის ღირებულების დაფინანსება. 2019 წლის პროგრამის ფარგლებში არვ მედიკამენტების მოსარგებლეები იყვენენ </w:t>
      </w:r>
      <w:proofErr w:type="spellStart"/>
      <w:r w:rsidRPr="0040501A">
        <w:rPr>
          <w:rFonts w:ascii="Sylfaen" w:eastAsia="Times New Roman" w:hAnsi="Sylfaen" w:cs="Sylfaen"/>
          <w:sz w:val="24"/>
          <w:szCs w:val="24"/>
        </w:rPr>
        <w:lastRenderedPageBreak/>
        <w:t>საქართველოში</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მუდმივად</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მცხოვრები</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უცხო</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ქვეყნის</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მოქალაქეები</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ან</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მოქალაქეობის</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არმქონე</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პირები</w:t>
      </w:r>
      <w:proofErr w:type="spellEnd"/>
      <w:r w:rsidRPr="0040501A">
        <w:rPr>
          <w:rFonts w:ascii="Sylfaen" w:eastAsia="Times New Roman" w:hAnsi="Sylfaen" w:cs="Sylfaen"/>
          <w:sz w:val="24"/>
          <w:szCs w:val="24"/>
          <w:lang w:val="ka-GE"/>
        </w:rPr>
        <w:t xml:space="preserve"> და არ იყვნენ ამ კატეგორიის პრობაციონერები, რომლებიც მკურნალობის უწყვეტობის მიზნით, პრობაციის მოხსნამდე საჭიროებენ არვ თერაპიის გაგრძელებას ქვეყანაში ყოფნის პერიოდში. </w:t>
      </w:r>
      <w:r w:rsidRPr="0040501A">
        <w:rPr>
          <w:rFonts w:ascii="Sylfaen" w:hAnsi="Sylfaen"/>
          <w:sz w:val="24"/>
          <w:szCs w:val="24"/>
          <w:lang w:val="ka-GE"/>
        </w:rPr>
        <w:t xml:space="preserve">არვ თერაპიის ეფექტურობის ძირითადი მარკერია ვირუსული დატვირთვის განსაზღვრა, რომელიც ტარდება განმეორებითი სტანდარტული ვიზიტის ფარგლებში. </w:t>
      </w:r>
    </w:p>
    <w:p w:rsidR="00EE75C9" w:rsidRPr="0040501A" w:rsidRDefault="00EE75C9" w:rsidP="00EE75C9">
      <w:pPr>
        <w:pStyle w:val="ListParagraph"/>
        <w:jc w:val="both"/>
        <w:rPr>
          <w:rFonts w:ascii="Sylfaen" w:hAnsi="Sylfaen"/>
          <w:sz w:val="24"/>
          <w:szCs w:val="24"/>
          <w:highlight w:val="yellow"/>
          <w:lang w:val="ka-GE"/>
        </w:rPr>
      </w:pPr>
      <w:r w:rsidRPr="0040501A">
        <w:rPr>
          <w:rFonts w:ascii="Sylfaen" w:hAnsi="Sylfaen"/>
          <w:sz w:val="24"/>
          <w:szCs w:val="24"/>
          <w:lang w:val="ka-GE"/>
        </w:rPr>
        <w:t>სამედიცინო მომსახურების სრულფასოვანი მიწოდებისთვის, მიზანშეწონილად ჩაითვალა აღნიშნული კატეგორიის მოსარგებლეებისთვის, არა მარტო არვ თერაპიის მედიკამენტებით უზრუნველყოფა, არამედ მკურნალობის პერიოდში, წელიწადში ერთხელ, ვირუსული დატვირთვის განსაზღვრის ანაზღაურებაც. დაწესებულების წინა წლების გამოცდილების გათვალისწინებით, ღონისძიების წლიური პროგნოზული რაოდენობა მაქსიმუმ 5 ერთეულია.</w:t>
      </w:r>
    </w:p>
    <w:p w:rsidR="00EE75C9" w:rsidRPr="0040501A" w:rsidRDefault="00EE75C9" w:rsidP="00EE75C9">
      <w:pPr>
        <w:pStyle w:val="ListParagraph"/>
        <w:numPr>
          <w:ilvl w:val="0"/>
          <w:numId w:val="2"/>
        </w:numPr>
        <w:jc w:val="both"/>
        <w:rPr>
          <w:rFonts w:ascii="Sylfaen" w:hAnsi="Sylfaen"/>
          <w:sz w:val="24"/>
          <w:szCs w:val="24"/>
          <w:lang w:val="ka-GE"/>
        </w:rPr>
      </w:pPr>
      <w:r w:rsidRPr="0040501A">
        <w:rPr>
          <w:rFonts w:ascii="Sylfaen" w:hAnsi="Sylfaen" w:cs="Sylfaen"/>
          <w:sz w:val="24"/>
          <w:szCs w:val="24"/>
          <w:lang w:val="ka-GE"/>
        </w:rPr>
        <w:t>გლობალური</w:t>
      </w:r>
      <w:r w:rsidRPr="0040501A">
        <w:rPr>
          <w:rFonts w:ascii="Sylfaen" w:hAnsi="Sylfaen"/>
          <w:sz w:val="24"/>
          <w:szCs w:val="24"/>
          <w:lang w:val="ka-GE"/>
        </w:rPr>
        <w:t xml:space="preserve"> ფონდის აქტივობების გადმოტანა სახელმწიფო პროგრამის ფარგლებში:</w:t>
      </w:r>
    </w:p>
    <w:p w:rsidR="00EE75C9" w:rsidRPr="0040501A" w:rsidRDefault="00EE75C9" w:rsidP="00EE75C9">
      <w:pPr>
        <w:pStyle w:val="ListParagraph"/>
        <w:ind w:left="735"/>
        <w:jc w:val="both"/>
        <w:rPr>
          <w:rFonts w:ascii="Sylfaen" w:hAnsi="Sylfaen"/>
          <w:sz w:val="24"/>
          <w:szCs w:val="24"/>
          <w:lang w:val="ka-GE"/>
        </w:rPr>
      </w:pPr>
      <w:r w:rsidRPr="0040501A">
        <w:rPr>
          <w:rFonts w:ascii="Sylfaen" w:eastAsia="Times New Roman" w:hAnsi="Sylfaen" w:cs="Sylfaen"/>
          <w:b/>
          <w:sz w:val="24"/>
          <w:szCs w:val="24"/>
          <w:lang w:val="ka-GE"/>
        </w:rPr>
        <w:t>ანტირეტროვირუსული თერაპიის მონიტორინგის მობილური ბრიგადების დაფინანსება</w:t>
      </w:r>
      <w:r w:rsidRPr="0040501A">
        <w:rPr>
          <w:rFonts w:ascii="Sylfaen" w:eastAsia="Times New Roman" w:hAnsi="Sylfaen" w:cs="Sylfaen"/>
          <w:sz w:val="24"/>
          <w:szCs w:val="24"/>
          <w:lang w:val="ka-GE"/>
        </w:rPr>
        <w:t xml:space="preserve">, </w:t>
      </w:r>
      <w:r w:rsidRPr="0040501A">
        <w:rPr>
          <w:rFonts w:ascii="Sylfaen" w:hAnsi="Sylfaen"/>
          <w:sz w:val="24"/>
          <w:szCs w:val="24"/>
          <w:lang w:val="ka-GE"/>
        </w:rPr>
        <w:t>რომელიც ახორციელებს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 მომსახურების გეოგრაფიული მოცვა არის თბილისი, ბათუმი, ქუთაისი, ზუგდიდი და რეგიონები. აქტივობა გათვალისწინებულია ამბულატორიული მომსახურების კომპონენტში.</w:t>
      </w:r>
    </w:p>
    <w:p w:rsidR="00EE75C9" w:rsidRPr="0040501A" w:rsidRDefault="00EE75C9" w:rsidP="00EE75C9">
      <w:pPr>
        <w:pStyle w:val="ListParagraph"/>
        <w:ind w:left="735"/>
        <w:jc w:val="both"/>
        <w:rPr>
          <w:rFonts w:ascii="Sylfaen" w:hAnsi="Sylfaen"/>
          <w:sz w:val="24"/>
          <w:szCs w:val="24"/>
          <w:lang w:val="ka-GE"/>
        </w:rPr>
      </w:pPr>
      <w:r w:rsidRPr="0040501A">
        <w:rPr>
          <w:rFonts w:ascii="Sylfaen" w:eastAsia="Times New Roman" w:hAnsi="Sylfaen" w:cs="Sylfaen"/>
          <w:b/>
          <w:sz w:val="24"/>
          <w:szCs w:val="24"/>
          <w:lang w:val="ka-GE"/>
        </w:rPr>
        <w:t>აივ ინფიცირებულ პირთა ბინაზე მოვლა</w:t>
      </w:r>
      <w:r w:rsidRPr="0040501A">
        <w:rPr>
          <w:rFonts w:ascii="Sylfaen" w:eastAsia="Times New Roman" w:hAnsi="Sylfaen" w:cs="Sylfaen"/>
          <w:sz w:val="24"/>
          <w:szCs w:val="24"/>
          <w:lang w:val="ka-GE"/>
        </w:rPr>
        <w:t>, რომელიც</w:t>
      </w:r>
      <w:r w:rsidRPr="0040501A">
        <w:rPr>
          <w:rFonts w:ascii="Sylfaen" w:hAnsi="Sylfaen"/>
          <w:sz w:val="24"/>
          <w:szCs w:val="24"/>
          <w:lang w:val="ka-GE"/>
        </w:rPr>
        <w:t xml:space="preserve"> ითვალისწინებს შიდსის პროგრესირებული შემთხვევების დროს, პაციენტთან ბინაზე ვიზიტსა და მის ბინაზე მოვლას. მომსახურების გეოგრაფიული მოცვა არის თბილისი, ბათუმი, ქუთაისი და ზუგდიდი. აქტივობა გათვალისწინებულია ამბულატორიული მომსახურების კომპონენტში.</w:t>
      </w:r>
    </w:p>
    <w:p w:rsidR="00EE75C9" w:rsidRPr="0040501A" w:rsidRDefault="00EE75C9" w:rsidP="00EE75C9">
      <w:pPr>
        <w:pStyle w:val="ListParagraph"/>
        <w:autoSpaceDE w:val="0"/>
        <w:autoSpaceDN w:val="0"/>
        <w:adjustRightInd w:val="0"/>
        <w:spacing w:line="20" w:lineRule="atLeast"/>
        <w:ind w:left="735"/>
        <w:jc w:val="both"/>
        <w:rPr>
          <w:rFonts w:ascii="Sylfaen" w:eastAsia="Times New Roman" w:hAnsi="Sylfaen" w:cs="Sylfaen"/>
          <w:sz w:val="24"/>
          <w:szCs w:val="24"/>
          <w:lang w:val="ka-GE"/>
        </w:rPr>
      </w:pPr>
      <w:r w:rsidRPr="0040501A">
        <w:rPr>
          <w:rFonts w:ascii="Sylfaen" w:eastAsia="Times New Roman" w:hAnsi="Sylfaen" w:cs="Sylfaen"/>
          <w:b/>
          <w:sz w:val="24"/>
          <w:szCs w:val="24"/>
          <w:lang w:val="ka-GE"/>
        </w:rPr>
        <w:t>სქესობრივი გზით გადამდები ინფექციების დიაგნოსტიკა და მკურნალობა აივ ინფექცია/შიდსის მაღალი რისკის პირებში</w:t>
      </w:r>
      <w:r w:rsidRPr="0040501A">
        <w:rPr>
          <w:rFonts w:ascii="Sylfaen" w:eastAsia="Times New Roman" w:hAnsi="Sylfaen" w:cs="Sylfaen"/>
          <w:sz w:val="24"/>
          <w:szCs w:val="24"/>
          <w:lang w:val="ka-GE"/>
        </w:rPr>
        <w:t xml:space="preserve"> </w:t>
      </w:r>
      <w:r w:rsidRPr="0040501A">
        <w:rPr>
          <w:rFonts w:ascii="Sylfaen" w:hAnsi="Sylfaen"/>
          <w:sz w:val="24"/>
          <w:szCs w:val="24"/>
          <w:lang w:val="ka-GE"/>
        </w:rPr>
        <w:t>(ნიმ-ები, კომერციული სექს მუშაკი ქალები, მსმ და ტრანსგენდერი პირები).</w:t>
      </w:r>
      <w:r w:rsidRPr="0040501A">
        <w:rPr>
          <w:rFonts w:ascii="Sylfaen" w:eastAsia="Times New Roman" w:hAnsi="Sylfaen" w:cs="Sylfaen"/>
          <w:sz w:val="24"/>
          <w:szCs w:val="24"/>
          <w:lang w:val="ka-GE"/>
        </w:rPr>
        <w:t xml:space="preserve"> </w:t>
      </w:r>
      <w:r w:rsidRPr="0040501A">
        <w:rPr>
          <w:rFonts w:ascii="Sylfaen" w:hAnsi="Sylfaen"/>
          <w:sz w:val="24"/>
          <w:szCs w:val="24"/>
          <w:lang w:val="ka-GE"/>
        </w:rPr>
        <w:t xml:space="preserve">ბენეფიციარებს ჩაუტარდებათ დიაგნოსტიკა და მკურნალობა შემდეგ ინფექციებზე: სიფილისი, </w:t>
      </w:r>
      <w:r w:rsidRPr="0040501A">
        <w:rPr>
          <w:rFonts w:ascii="Sylfaen" w:hAnsi="Sylfaen" w:cs="Sylfaen"/>
          <w:sz w:val="24"/>
          <w:szCs w:val="24"/>
          <w:lang w:val="ka-GE"/>
        </w:rPr>
        <w:t>ქლამიდია, გონორეა და ტრიქომონიაზი.</w:t>
      </w:r>
    </w:p>
    <w:p w:rsidR="00EE75C9" w:rsidRPr="0040501A" w:rsidRDefault="00EE75C9" w:rsidP="00EE75C9">
      <w:pPr>
        <w:pStyle w:val="ListParagraph"/>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35"/>
        <w:jc w:val="both"/>
        <w:rPr>
          <w:rFonts w:ascii="Sylfaen" w:eastAsia="Times New Roman" w:hAnsi="Sylfaen" w:cs="Sylfaen"/>
          <w:sz w:val="24"/>
          <w:szCs w:val="24"/>
        </w:rPr>
      </w:pPr>
      <w:r w:rsidRPr="0040501A">
        <w:rPr>
          <w:rFonts w:ascii="Sylfaen" w:hAnsi="Sylfaen" w:cs="Sylfaen"/>
          <w:b/>
          <w:sz w:val="24"/>
          <w:szCs w:val="24"/>
          <w:lang w:val="ka-GE"/>
        </w:rPr>
        <w:t xml:space="preserve">მონიტორინგისთვის საჭირო ტესტ-სისტემების </w:t>
      </w:r>
      <w:r w:rsidRPr="0040501A">
        <w:rPr>
          <w:rFonts w:ascii="Sylfaen" w:hAnsi="Sylfaen"/>
          <w:b/>
          <w:sz w:val="24"/>
          <w:szCs w:val="24"/>
          <w:lang w:val="ka-GE"/>
        </w:rPr>
        <w:t>გათვალისწინება</w:t>
      </w:r>
      <w:r w:rsidRPr="0040501A">
        <w:rPr>
          <w:rFonts w:ascii="Sylfaen" w:hAnsi="Sylfaen"/>
          <w:sz w:val="24"/>
          <w:szCs w:val="24"/>
          <w:lang w:val="ka-GE"/>
        </w:rPr>
        <w:t xml:space="preserve"> ამბულატორიული მომსახურების კომპონენტის ფარგლებში, რაც 2020 წლის 1 ივლისიდან შეცვლის </w:t>
      </w:r>
      <w:r w:rsidRPr="0040501A">
        <w:rPr>
          <w:rFonts w:ascii="Sylfaen" w:eastAsia="Times New Roman" w:hAnsi="Sylfaen" w:cs="Sylfaen"/>
          <w:sz w:val="24"/>
          <w:szCs w:val="24"/>
          <w:lang w:val="ka-GE"/>
        </w:rPr>
        <w:t xml:space="preserve">შემდეგი მომსახურებების </w:t>
      </w:r>
      <w:proofErr w:type="spellStart"/>
      <w:r w:rsidRPr="0040501A">
        <w:rPr>
          <w:rFonts w:ascii="Sylfaen" w:eastAsia="Times New Roman" w:hAnsi="Sylfaen" w:cs="Sylfaen"/>
          <w:sz w:val="24"/>
          <w:szCs w:val="24"/>
        </w:rPr>
        <w:t>ღირებულებ</w:t>
      </w:r>
      <w:proofErr w:type="spellEnd"/>
      <w:r w:rsidRPr="0040501A">
        <w:rPr>
          <w:rFonts w:ascii="Sylfaen" w:eastAsia="Times New Roman" w:hAnsi="Sylfaen" w:cs="Sylfaen"/>
          <w:sz w:val="24"/>
          <w:szCs w:val="24"/>
          <w:lang w:val="ka-GE"/>
        </w:rPr>
        <w:t xml:space="preserve">ებს: </w:t>
      </w:r>
      <w:r w:rsidRPr="0040501A">
        <w:rPr>
          <w:rFonts w:ascii="Sylfaen" w:eastAsia="Times New Roman" w:hAnsi="Sylfaen" w:cs="Sylfaen"/>
          <w:sz w:val="24"/>
          <w:szCs w:val="24"/>
        </w:rPr>
        <w:t>,,</w:t>
      </w:r>
      <w:proofErr w:type="spellStart"/>
      <w:r w:rsidRPr="0040501A">
        <w:rPr>
          <w:rFonts w:ascii="Sylfaen" w:eastAsia="Times New Roman" w:hAnsi="Sylfaen" w:cs="Sylfaen"/>
          <w:sz w:val="24"/>
          <w:szCs w:val="24"/>
        </w:rPr>
        <w:t>პირველი</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ვიზიტი</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გაფართოებული</w:t>
      </w:r>
      <w:proofErr w:type="spellEnd"/>
      <w:r w:rsidRPr="0040501A">
        <w:rPr>
          <w:rFonts w:ascii="Sylfaen" w:eastAsia="Times New Roman" w:hAnsi="Sylfaen" w:cs="Sylfaen"/>
          <w:sz w:val="24"/>
          <w:szCs w:val="24"/>
        </w:rPr>
        <w:t>’’</w:t>
      </w:r>
      <w:r w:rsidRPr="0040501A">
        <w:rPr>
          <w:rFonts w:ascii="Sylfaen" w:eastAsia="Times New Roman" w:hAnsi="Sylfaen" w:cs="Sylfaen"/>
          <w:sz w:val="24"/>
          <w:szCs w:val="24"/>
          <w:lang w:val="ka-GE"/>
        </w:rPr>
        <w:t xml:space="preserve"> (ნაცვლად 560 ლარისა, განფასებულია 726 ლარად)</w:t>
      </w:r>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პირველი</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ვიზიტი</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სტანდარტული</w:t>
      </w:r>
      <w:proofErr w:type="spellEnd"/>
      <w:r w:rsidRPr="0040501A">
        <w:rPr>
          <w:rFonts w:ascii="Sylfaen" w:eastAsia="Times New Roman" w:hAnsi="Sylfaen" w:cs="Sylfaen"/>
          <w:sz w:val="24"/>
          <w:szCs w:val="24"/>
          <w:lang w:val="ka-GE"/>
        </w:rPr>
        <w:t xml:space="preserve"> (ნაცვლად 280 ლარისა, განფასებულია 446 ლარად)</w:t>
      </w:r>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განმეორებითი</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ვიზიტი</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გაფართოებული</w:t>
      </w:r>
      <w:proofErr w:type="spellEnd"/>
      <w:r w:rsidRPr="0040501A">
        <w:rPr>
          <w:rFonts w:ascii="Sylfaen" w:eastAsia="Times New Roman" w:hAnsi="Sylfaen" w:cs="Sylfaen"/>
          <w:sz w:val="24"/>
          <w:szCs w:val="24"/>
          <w:lang w:val="ka-GE"/>
        </w:rPr>
        <w:t xml:space="preserve"> (ნაცვლად 352 ლარისა, განფასებულია 518 ლარად)</w:t>
      </w:r>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განმეორებითი</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ვიზიტი</w:t>
      </w:r>
      <w:proofErr w:type="spellEnd"/>
      <w:r w:rsidRPr="0040501A">
        <w:rPr>
          <w:rFonts w:ascii="Sylfaen" w:eastAsia="Times New Roman" w:hAnsi="Sylfaen" w:cs="Sylfaen"/>
          <w:sz w:val="24"/>
          <w:szCs w:val="24"/>
        </w:rPr>
        <w:t xml:space="preserve"> </w:t>
      </w:r>
      <w:proofErr w:type="spellStart"/>
      <w:r w:rsidRPr="0040501A">
        <w:rPr>
          <w:rFonts w:ascii="Sylfaen" w:eastAsia="Times New Roman" w:hAnsi="Sylfaen" w:cs="Sylfaen"/>
          <w:sz w:val="24"/>
          <w:szCs w:val="24"/>
        </w:rPr>
        <w:t>სტანდარტული</w:t>
      </w:r>
      <w:proofErr w:type="spellEnd"/>
      <w:r w:rsidRPr="0040501A">
        <w:rPr>
          <w:rFonts w:ascii="Sylfaen" w:eastAsia="Times New Roman" w:hAnsi="Sylfaen" w:cs="Sylfaen"/>
          <w:sz w:val="24"/>
          <w:szCs w:val="24"/>
          <w:lang w:val="ka-GE"/>
        </w:rPr>
        <w:t xml:space="preserve"> (ნაცვლად 140 ლარისა, განფასებულია 306 ლარად)</w:t>
      </w:r>
      <w:r w:rsidRPr="0040501A">
        <w:rPr>
          <w:rFonts w:ascii="Sylfaen" w:eastAsia="Times New Roman" w:hAnsi="Sylfaen" w:cs="Sylfaen"/>
          <w:sz w:val="24"/>
          <w:szCs w:val="24"/>
        </w:rPr>
        <w:t>.</w:t>
      </w:r>
    </w:p>
    <w:p w:rsidR="00EE75C9" w:rsidRPr="0040501A" w:rsidRDefault="00EE75C9" w:rsidP="00EE75C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735"/>
        <w:jc w:val="both"/>
        <w:rPr>
          <w:rFonts w:ascii="Sylfaen" w:hAnsi="Sylfaen"/>
          <w:sz w:val="24"/>
          <w:szCs w:val="24"/>
          <w:lang w:val="ka-GE"/>
        </w:rPr>
      </w:pPr>
      <w:r w:rsidRPr="0040501A">
        <w:rPr>
          <w:rFonts w:ascii="Sylfaen" w:hAnsi="Sylfaen" w:cs="Sylfaen"/>
          <w:sz w:val="24"/>
          <w:szCs w:val="24"/>
          <w:lang w:val="ka-GE"/>
        </w:rPr>
        <w:lastRenderedPageBreak/>
        <w:t>პროგრამას</w:t>
      </w:r>
      <w:r w:rsidRPr="0040501A">
        <w:rPr>
          <w:rFonts w:ascii="Sylfaen" w:hAnsi="Sylfaen"/>
          <w:sz w:val="24"/>
          <w:szCs w:val="24"/>
          <w:lang w:val="ka-GE"/>
        </w:rPr>
        <w:t xml:space="preserve"> 2020 წლის 1 ივლისიდან დაემატება </w:t>
      </w:r>
      <w:r w:rsidRPr="0040501A">
        <w:rPr>
          <w:rFonts w:ascii="Sylfaen" w:hAnsi="Sylfaen"/>
          <w:b/>
          <w:sz w:val="24"/>
          <w:szCs w:val="24"/>
          <w:lang w:val="ka-GE"/>
        </w:rPr>
        <w:t xml:space="preserve">პილოტი - </w:t>
      </w:r>
      <w:r w:rsidRPr="0040501A">
        <w:rPr>
          <w:rFonts w:ascii="Sylfaen" w:eastAsia="Times New Roman" w:hAnsi="Sylfaen" w:cs="Sylfaen"/>
          <w:b/>
          <w:sz w:val="24"/>
          <w:szCs w:val="24"/>
          <w:lang w:val="ka-GE"/>
        </w:rPr>
        <w:t>აივ ინფექცია/შიდსის პრევენცია ნარკოტიკების ინექციურ მომხმარებლებში.</w:t>
      </w:r>
      <w:r w:rsidRPr="0040501A">
        <w:rPr>
          <w:rFonts w:ascii="Sylfaen" w:eastAsia="Times New Roman" w:hAnsi="Sylfaen" w:cs="Sylfaen"/>
          <w:sz w:val="24"/>
          <w:szCs w:val="24"/>
          <w:lang w:val="ka-GE"/>
        </w:rPr>
        <w:t xml:space="preserve"> </w:t>
      </w:r>
      <w:r w:rsidRPr="0040501A">
        <w:rPr>
          <w:rFonts w:ascii="Sylfaen" w:hAnsi="Sylfaen" w:cs="Sylfaen"/>
          <w:sz w:val="24"/>
          <w:szCs w:val="24"/>
          <w:lang w:val="ka-GE"/>
        </w:rPr>
        <w:t xml:space="preserve">პილოტის მიზანია </w:t>
      </w:r>
      <w:r w:rsidRPr="0040501A">
        <w:rPr>
          <w:rFonts w:ascii="Sylfaen" w:hAnsi="Sylfaen" w:cs="Sylfaen"/>
          <w:bCs/>
          <w:sz w:val="24"/>
          <w:szCs w:val="24"/>
          <w:lang w:val="ka-GE"/>
        </w:rPr>
        <w:t xml:space="preserve">მაღალი რიკის პირებში სქესობრივი გზით გადამდები დაავადებების ადრეული დიაგნოსტიკა და მკურნალობა. </w:t>
      </w:r>
      <w:r w:rsidRPr="0040501A">
        <w:rPr>
          <w:rFonts w:ascii="Sylfaen" w:hAnsi="Sylfaen" w:cs="Sylfaen"/>
          <w:sz w:val="24"/>
          <w:szCs w:val="24"/>
          <w:lang w:val="ka-GE"/>
        </w:rPr>
        <w:t xml:space="preserve">მომსახურება მოიცავს: </w:t>
      </w:r>
      <w:r w:rsidRPr="0040501A">
        <w:rPr>
          <w:rFonts w:ascii="Sylfaen" w:hAnsi="Sylfaen"/>
          <w:sz w:val="24"/>
          <w:szCs w:val="24"/>
          <w:lang w:val="ka-GE"/>
        </w:rPr>
        <w:t xml:space="preserve">მაღალი რისკის პირების დიაგნოსტიკას სქესობრივი გზით გადამდებ </w:t>
      </w:r>
      <w:r w:rsidRPr="0040501A">
        <w:rPr>
          <w:rFonts w:ascii="Sylfaen" w:hAnsi="Sylfaen" w:cs="Sylfaen"/>
          <w:sz w:val="24"/>
          <w:szCs w:val="24"/>
          <w:lang w:val="ka-GE"/>
        </w:rPr>
        <w:t>ინფექციებზე (</w:t>
      </w:r>
      <w:r w:rsidRPr="0040501A">
        <w:rPr>
          <w:rFonts w:ascii="Sylfaen" w:hAnsi="Sylfaen"/>
          <w:sz w:val="24"/>
          <w:szCs w:val="24"/>
          <w:lang w:val="ka-GE"/>
        </w:rPr>
        <w:t xml:space="preserve">სიფილისი, </w:t>
      </w:r>
      <w:r w:rsidRPr="0040501A">
        <w:rPr>
          <w:rFonts w:ascii="Sylfaen" w:hAnsi="Sylfaen" w:cs="Sylfaen"/>
          <w:sz w:val="24"/>
          <w:szCs w:val="24"/>
          <w:lang w:val="ka-GE"/>
        </w:rPr>
        <w:t xml:space="preserve">ქლამიდია, გონორეა და ტრიქომონიაზი),  </w:t>
      </w:r>
      <w:r w:rsidRPr="0040501A">
        <w:rPr>
          <w:rFonts w:ascii="Sylfaen" w:hAnsi="Sylfaen"/>
          <w:sz w:val="24"/>
          <w:szCs w:val="24"/>
          <w:lang w:val="ka-GE"/>
        </w:rPr>
        <w:t xml:space="preserve">რისკის შემცირების კონსულტაციის მიწოდებას და დიაგნოსტიკის შედეგად გამოვლენილი სქესობრივი გზით გადამდები დაავადებების მქონე პირთა მკურნალობაში ჩართვის უზრუნველყოფას.  </w:t>
      </w:r>
    </w:p>
    <w:p w:rsidR="00EE75C9" w:rsidRPr="0040501A" w:rsidRDefault="00EE75C9" w:rsidP="00EE75C9">
      <w:pPr>
        <w:pStyle w:val="ListParagraph"/>
        <w:ind w:left="735"/>
        <w:jc w:val="both"/>
        <w:rPr>
          <w:rFonts w:ascii="Sylfaen" w:hAnsi="Sylfaen"/>
          <w:sz w:val="24"/>
          <w:szCs w:val="24"/>
          <w:lang w:val="ka-GE"/>
        </w:rPr>
      </w:pPr>
    </w:p>
    <w:p w:rsidR="00EE75C9" w:rsidRPr="0040501A" w:rsidRDefault="00EE75C9" w:rsidP="00EE75C9">
      <w:pPr>
        <w:pStyle w:val="ListParagraph"/>
        <w:numPr>
          <w:ilvl w:val="0"/>
          <w:numId w:val="1"/>
        </w:numPr>
        <w:jc w:val="both"/>
        <w:rPr>
          <w:rFonts w:ascii="Sylfaen" w:hAnsi="Sylfaen"/>
          <w:sz w:val="24"/>
          <w:szCs w:val="24"/>
          <w:lang w:val="ka-GE"/>
        </w:rPr>
      </w:pPr>
      <w:r w:rsidRPr="0040501A">
        <w:rPr>
          <w:rFonts w:ascii="Sylfaen" w:hAnsi="Sylfaen"/>
          <w:sz w:val="24"/>
          <w:szCs w:val="24"/>
          <w:lang w:val="ka-GE"/>
        </w:rPr>
        <w:t>ვუზრუნველყავი განმახორციელებლებთან სახელმწიფო პროგრამების რეგისტრაციის და ანგარიშგების ფორმების/წესების და ხელოვნური კოდების შეთანხმება;</w:t>
      </w:r>
    </w:p>
    <w:p w:rsidR="00EE75C9" w:rsidRPr="0040501A" w:rsidRDefault="00EE75C9" w:rsidP="00EE75C9">
      <w:pPr>
        <w:pStyle w:val="ListParagraph"/>
        <w:jc w:val="both"/>
        <w:rPr>
          <w:rFonts w:ascii="Sylfaen" w:hAnsi="Sylfaen"/>
          <w:sz w:val="24"/>
          <w:szCs w:val="24"/>
          <w:lang w:val="ka-GE"/>
        </w:rPr>
      </w:pPr>
    </w:p>
    <w:p w:rsidR="00EE75C9" w:rsidRPr="0040501A" w:rsidRDefault="00EE75C9" w:rsidP="00EE75C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Cs/>
          <w:noProof/>
          <w:sz w:val="24"/>
          <w:szCs w:val="24"/>
          <w:lang w:val="ka-GE"/>
        </w:rPr>
      </w:pPr>
      <w:r w:rsidRPr="0040501A">
        <w:rPr>
          <w:rFonts w:ascii="Sylfaen" w:hAnsi="Sylfaen" w:cs="Sylfaen"/>
          <w:sz w:val="24"/>
          <w:szCs w:val="24"/>
          <w:lang w:val="ka-GE"/>
        </w:rPr>
        <w:t xml:space="preserve">მოვამზადე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2020 წლის 2 მარტის </w:t>
      </w:r>
      <w:r w:rsidRPr="001F2140">
        <w:rPr>
          <w:rFonts w:ascii="Sylfaen" w:hAnsi="Sylfaen" w:cs="Sylfaen"/>
          <w:sz w:val="24"/>
          <w:szCs w:val="24"/>
          <w:lang w:val="ka-GE"/>
        </w:rPr>
        <w:t xml:space="preserve">N144 </w:t>
      </w:r>
      <w:r w:rsidRPr="0040501A">
        <w:rPr>
          <w:rFonts w:ascii="Sylfaen" w:hAnsi="Sylfaen" w:cs="Sylfaen"/>
          <w:sz w:val="24"/>
          <w:szCs w:val="24"/>
          <w:lang w:val="ka-GE"/>
        </w:rPr>
        <w:t xml:space="preserve">დადგენილების პროექტი, რომელიც ითვალისწინებს შპს აბასთუმნის ფილტვის ცენტრის საკარანტინე ზონად გამოყენების საკითხს. აღნიშნული ქმედებით </w:t>
      </w:r>
      <w:r w:rsidRPr="0040501A">
        <w:rPr>
          <w:rFonts w:ascii="Sylfaen" w:hAnsi="Sylfaen"/>
          <w:sz w:val="24"/>
          <w:szCs w:val="24"/>
          <w:lang w:val="ka-GE"/>
        </w:rPr>
        <w:t xml:space="preserve">განხორციელდა </w:t>
      </w:r>
      <w:r w:rsidRPr="0040501A">
        <w:rPr>
          <w:rFonts w:ascii="Sylfaen" w:hAnsi="Sylfaen" w:cs="Sylfaen"/>
          <w:bCs/>
          <w:noProof/>
          <w:sz w:val="24"/>
          <w:szCs w:val="24"/>
          <w:lang w:val="ka-GE"/>
        </w:rPr>
        <w:t xml:space="preserve">,,საქართველოში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განკარგულებით დამტკიცებული საქართველოს </w:t>
      </w:r>
      <w:r w:rsidRPr="0040501A">
        <w:rPr>
          <w:rFonts w:ascii="Sylfaen" w:hAnsi="Sylfaen" w:cs="Sylfaen"/>
          <w:noProof/>
          <w:sz w:val="24"/>
          <w:szCs w:val="24"/>
          <w:lang w:val="ka-GE"/>
        </w:rPr>
        <w:t xml:space="preserve">ოკუპირებული ტერიტორიებიდან დევნილთა, შრომის, </w:t>
      </w:r>
      <w:r w:rsidRPr="0040501A">
        <w:rPr>
          <w:rFonts w:ascii="Sylfaen" w:hAnsi="Sylfaen" w:cs="Sylfaen"/>
          <w:bCs/>
          <w:noProof/>
          <w:sz w:val="24"/>
          <w:szCs w:val="24"/>
          <w:lang w:val="ka-GE"/>
        </w:rPr>
        <w:t>ჯანმრთელობისა და სოციალური დაცვის სამინისტროსთვის განსაზღვრული ერთ-ერთი ვალდებულება;  </w:t>
      </w:r>
    </w:p>
    <w:p w:rsidR="00EE75C9" w:rsidRPr="0040501A" w:rsidRDefault="00EE75C9" w:rsidP="00EE75C9">
      <w:pPr>
        <w:pStyle w:val="ListParagraph"/>
        <w:rPr>
          <w:rFonts w:ascii="Sylfaen" w:hAnsi="Sylfaen" w:cs="Sylfaen"/>
          <w:bCs/>
          <w:noProof/>
          <w:sz w:val="24"/>
          <w:szCs w:val="24"/>
          <w:lang w:val="ka-GE"/>
        </w:rPr>
      </w:pPr>
    </w:p>
    <w:p w:rsidR="00EE75C9" w:rsidRPr="0040501A" w:rsidRDefault="00EE75C9" w:rsidP="00EE75C9">
      <w:pPr>
        <w:pStyle w:val="ListParagraph"/>
        <w:numPr>
          <w:ilvl w:val="0"/>
          <w:numId w:val="1"/>
        </w:numPr>
        <w:spacing w:before="100" w:beforeAutospacing="1" w:after="100" w:afterAutospacing="1" w:line="240" w:lineRule="auto"/>
        <w:jc w:val="both"/>
        <w:rPr>
          <w:rFonts w:ascii="Sylfaen" w:hAnsi="Sylfaen" w:cs="Sylfaen"/>
          <w:bCs/>
          <w:noProof/>
          <w:sz w:val="24"/>
          <w:szCs w:val="24"/>
          <w:lang w:val="ka-GE"/>
        </w:rPr>
      </w:pPr>
      <w:r w:rsidRPr="0040501A">
        <w:rPr>
          <w:rFonts w:ascii="Sylfaen" w:hAnsi="Sylfaen" w:cs="Sylfaen"/>
          <w:bCs/>
          <w:noProof/>
          <w:sz w:val="24"/>
          <w:szCs w:val="24"/>
          <w:lang w:val="ka-GE"/>
        </w:rPr>
        <w:t xml:space="preserve">მოვამზადე ,,აფხაზეთის ოკუპირებულ ტერიტორიაზე მცხოვრები მოსახლეობის აივ ინფექცია/შიდსის სამკურნალო პირველი და მე-2 რიგის მედიკამენტებით, ფარმაცევტული პროდუქტითა და C ჰეპატიტის სკრინინგული ტესტ-სისტემებით  უზრუნველყოფის მიზნით ა(ა)იპ  − ზ. დანელიას სახელობის კავშირ თანადგომისათვის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ბალანსზე რიცხული ფარმაცევტული პროდუქტის გადაცემის შესახებ’’ საქართველოს მთავრობის 2020 წლის 29 აპრილის </w:t>
      </w:r>
      <w:r w:rsidRPr="001F2140">
        <w:rPr>
          <w:rFonts w:ascii="Sylfaen" w:hAnsi="Sylfaen" w:cs="Sylfaen"/>
          <w:bCs/>
          <w:noProof/>
          <w:sz w:val="24"/>
          <w:szCs w:val="24"/>
          <w:lang w:val="ka-GE"/>
        </w:rPr>
        <w:t>N736</w:t>
      </w:r>
      <w:r w:rsidRPr="0040501A">
        <w:rPr>
          <w:rFonts w:ascii="Sylfaen" w:hAnsi="Sylfaen" w:cs="Sylfaen"/>
          <w:bCs/>
          <w:noProof/>
          <w:sz w:val="24"/>
          <w:szCs w:val="24"/>
          <w:lang w:val="ka-GE"/>
        </w:rPr>
        <w:t xml:space="preserve"> განკარგულების პროექტი. პროექტის შედეგად უზრუნველყოფილია აფხაზეთის ოკუპირებულ ტერიტორიაზე მცხოვრები მოსახლეობის მკურნალობა აივ ინფექცია/შიდსზე პირველი და მეორე რიგის მედიკამენტებით და არვ-მკურნალობის მონიტორინგი, ასევე, C ჰეპატიტის სკრინინგი;</w:t>
      </w:r>
    </w:p>
    <w:p w:rsidR="00EE75C9" w:rsidRPr="0040501A" w:rsidRDefault="00EE75C9" w:rsidP="00EE75C9">
      <w:pPr>
        <w:pStyle w:val="ListParagraph"/>
        <w:rPr>
          <w:rFonts w:ascii="Sylfaen" w:hAnsi="Sylfaen" w:cs="Sylfaen"/>
          <w:bCs/>
          <w:noProof/>
          <w:sz w:val="24"/>
          <w:szCs w:val="24"/>
          <w:lang w:val="ka-GE"/>
        </w:rPr>
      </w:pPr>
    </w:p>
    <w:p w:rsidR="00EE75C9" w:rsidRPr="0040501A" w:rsidRDefault="00EE75C9" w:rsidP="00EE75C9">
      <w:pPr>
        <w:pStyle w:val="ListParagraph"/>
        <w:numPr>
          <w:ilvl w:val="0"/>
          <w:numId w:val="1"/>
        </w:numPr>
        <w:tabs>
          <w:tab w:val="left" w:pos="6480"/>
        </w:tabs>
        <w:spacing w:line="240" w:lineRule="auto"/>
        <w:jc w:val="both"/>
        <w:rPr>
          <w:rFonts w:ascii="Sylfaen" w:hAnsi="Sylfaen" w:cs="Sylfaen"/>
          <w:bCs/>
          <w:noProof/>
          <w:sz w:val="24"/>
          <w:szCs w:val="24"/>
          <w:lang w:val="ka-GE"/>
        </w:rPr>
      </w:pPr>
      <w:r w:rsidRPr="0040501A">
        <w:rPr>
          <w:rFonts w:ascii="Sylfaen" w:hAnsi="Sylfaen" w:cs="Sylfaen"/>
          <w:bCs/>
          <w:noProof/>
          <w:sz w:val="24"/>
          <w:szCs w:val="24"/>
          <w:lang w:val="ka-GE"/>
        </w:rPr>
        <w:lastRenderedPageBreak/>
        <w:t>მონაწილეობა მივიღე ჯანმრთელობის დაცვის სახელმწიფო პროგრამების საშუალოვადიანი სამოქმედო გეგმის (2021-2024 წწ.) შესაბამის დანართებზე მუშაობის პროცესში;</w:t>
      </w:r>
    </w:p>
    <w:p w:rsidR="00EE75C9" w:rsidRPr="0040501A" w:rsidRDefault="00EE75C9" w:rsidP="00EE75C9">
      <w:pPr>
        <w:pStyle w:val="ListParagraph"/>
        <w:rPr>
          <w:rFonts w:ascii="Sylfaen" w:hAnsi="Sylfaen" w:cs="Sylfaen"/>
          <w:bCs/>
          <w:noProof/>
          <w:sz w:val="24"/>
          <w:szCs w:val="24"/>
          <w:lang w:val="ka-GE"/>
        </w:rPr>
      </w:pPr>
    </w:p>
    <w:p w:rsidR="00EE75C9" w:rsidRPr="0040501A" w:rsidRDefault="001F2140" w:rsidP="00EE75C9">
      <w:pPr>
        <w:pStyle w:val="ListParagraph"/>
        <w:numPr>
          <w:ilvl w:val="0"/>
          <w:numId w:val="1"/>
        </w:numPr>
        <w:tabs>
          <w:tab w:val="left" w:pos="360"/>
        </w:tabs>
        <w:spacing w:line="240" w:lineRule="auto"/>
        <w:jc w:val="both"/>
        <w:rPr>
          <w:rFonts w:ascii="Sylfaen" w:hAnsi="Sylfaen" w:cs="Sylfaen"/>
          <w:bCs/>
          <w:noProof/>
          <w:sz w:val="24"/>
          <w:szCs w:val="24"/>
          <w:lang w:val="ka-GE"/>
        </w:rPr>
      </w:pPr>
      <w:r>
        <w:rPr>
          <w:rFonts w:ascii="Sylfaen" w:hAnsi="Sylfaen" w:cs="Sylfaen"/>
          <w:bCs/>
          <w:noProof/>
          <w:sz w:val="24"/>
          <w:szCs w:val="24"/>
          <w:lang w:val="ka-GE"/>
        </w:rPr>
        <w:t xml:space="preserve">ხელმძღვანელობის დავალებით კომპეტენციის ფარგლებში </w:t>
      </w:r>
      <w:r w:rsidR="00EE75C9" w:rsidRPr="0040501A">
        <w:rPr>
          <w:rFonts w:ascii="Sylfaen" w:hAnsi="Sylfaen" w:cs="Sylfaen"/>
          <w:bCs/>
          <w:noProof/>
          <w:sz w:val="24"/>
          <w:szCs w:val="24"/>
          <w:lang w:val="ka-GE"/>
        </w:rPr>
        <w:t>მიმდინარე კორესპონდენციის დამუშავება და საპასუხო წერილების/მოხსენებითი ბარათების მომზადება;</w:t>
      </w:r>
    </w:p>
    <w:p w:rsidR="00EE75C9" w:rsidRPr="0040501A" w:rsidRDefault="00EE75C9" w:rsidP="00EE75C9">
      <w:pPr>
        <w:pStyle w:val="ListParagraph"/>
        <w:rPr>
          <w:rFonts w:ascii="Sylfaen" w:hAnsi="Sylfaen" w:cs="Sylfaen"/>
          <w:bCs/>
          <w:noProof/>
          <w:sz w:val="24"/>
          <w:szCs w:val="24"/>
          <w:lang w:val="ka-GE"/>
        </w:rPr>
      </w:pPr>
    </w:p>
    <w:p w:rsidR="00EE75C9" w:rsidRPr="0040501A" w:rsidRDefault="001F2140" w:rsidP="00EE75C9">
      <w:pPr>
        <w:pStyle w:val="ListParagraph"/>
        <w:numPr>
          <w:ilvl w:val="0"/>
          <w:numId w:val="1"/>
        </w:numPr>
        <w:tabs>
          <w:tab w:val="left" w:pos="6480"/>
        </w:tabs>
        <w:spacing w:line="240" w:lineRule="auto"/>
        <w:jc w:val="both"/>
        <w:rPr>
          <w:rFonts w:ascii="Sylfaen" w:hAnsi="Sylfaen" w:cs="Sylfaen"/>
          <w:bCs/>
          <w:noProof/>
          <w:sz w:val="24"/>
          <w:szCs w:val="24"/>
          <w:lang w:val="ka-GE"/>
        </w:rPr>
      </w:pPr>
      <w:r>
        <w:rPr>
          <w:rFonts w:ascii="Sylfaen" w:hAnsi="Sylfaen" w:cs="Sylfaen"/>
          <w:bCs/>
          <w:noProof/>
          <w:sz w:val="24"/>
          <w:szCs w:val="24"/>
          <w:lang w:val="ka-GE"/>
        </w:rPr>
        <w:t xml:space="preserve">ხელმძღვანელობის დავალებით კომპეტენციის ფარგლებში </w:t>
      </w:r>
      <w:r w:rsidR="00EE75C9" w:rsidRPr="0040501A">
        <w:rPr>
          <w:rFonts w:ascii="Sylfaen" w:hAnsi="Sylfaen" w:cs="Sylfaen"/>
          <w:bCs/>
          <w:noProof/>
          <w:sz w:val="24"/>
          <w:szCs w:val="24"/>
          <w:lang w:val="ka-GE"/>
        </w:rPr>
        <w:t>სამუშაო შეხვედრებზე მონაწილეობა</w:t>
      </w:r>
      <w:r>
        <w:rPr>
          <w:rFonts w:ascii="Sylfaen" w:hAnsi="Sylfaen" w:cs="Sylfaen"/>
          <w:bCs/>
          <w:noProof/>
          <w:sz w:val="24"/>
          <w:szCs w:val="24"/>
          <w:lang w:val="ka-GE"/>
        </w:rPr>
        <w:t xml:space="preserve">. </w:t>
      </w:r>
    </w:p>
    <w:p w:rsidR="00EE75C9" w:rsidRPr="0040501A" w:rsidRDefault="00EE75C9" w:rsidP="00EE75C9">
      <w:pPr>
        <w:rPr>
          <w:rFonts w:ascii="Sylfaen" w:hAnsi="Sylfaen"/>
          <w:sz w:val="24"/>
          <w:szCs w:val="24"/>
          <w:lang w:val="ka-GE"/>
        </w:rPr>
      </w:pPr>
    </w:p>
    <w:p w:rsidR="00A02F41" w:rsidRDefault="00A02F41"/>
    <w:sectPr w:rsidR="00A02F4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D7D92"/>
    <w:multiLevelType w:val="hybridMultilevel"/>
    <w:tmpl w:val="5F7E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875DBA"/>
    <w:multiLevelType w:val="hybridMultilevel"/>
    <w:tmpl w:val="2A88F106"/>
    <w:lvl w:ilvl="0" w:tplc="02444668">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3B3497"/>
    <w:multiLevelType w:val="hybridMultilevel"/>
    <w:tmpl w:val="98D0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C9"/>
    <w:rsid w:val="001F2140"/>
    <w:rsid w:val="0097659B"/>
    <w:rsid w:val="00A02F41"/>
    <w:rsid w:val="00EE7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5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1705</Words>
  <Characters>9724</Characters>
  <Application>Microsoft Office Word</Application>
  <DocSecurity>0</DocSecurity>
  <Lines>81</Lines>
  <Paragraphs>22</Paragraphs>
  <ScaleCrop>false</ScaleCrop>
  <Company/>
  <LinksUpToDate>false</LinksUpToDate>
  <CharactersWithSpaces>11407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4</cp:revision>
  <dcterms:created xsi:type="dcterms:W3CDTF">2020-06-01T11:33:00Z</dcterms:created>
  <dcterms:modified xsi:type="dcterms:W3CDTF">2020-06-01T11:45:00Z</dcterms:modified>
</cp:coreProperties>
</file>